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A/2329/2011 vom 8. Dezember 2011</w:t>
      </w:r>
    </w:p>
    <w:p>
      <w:r>
        <w:t>GE Cour de justice, 2011-12-08, FR</w:t>
      </w:r>
    </w:p>
    <w:p>
      <w:r>
        <w:rPr>
          <w:b/>
        </w:rPr>
        <w:t xml:space="preserve">Quelle: </w:t>
      </w:r>
      <w:r>
        <w:t>https://mcp.opencaselaw.ch/entscheid/ge_gerichte_A_2329_2011</w:t>
      </w:r>
    </w:p>
    <w:p>
      <w:r>
        <w:t>FR: GE_GERICHTE A/2329/2011 du 8 décembre 2011</w:t>
      </w:r>
    </w:p>
    <w:p>
      <w:r>
        <w:t>IT: GE_GERICHTE A/2329/2011 del 8 dicembre 2011</w:t>
      </w:r>
    </w:p>
    <w:p>
      <w:pPr>
        <w:pStyle w:val="Heading2"/>
      </w:pPr>
      <w:r>
        <w:t>Regeste</w:t>
      </w:r>
    </w:p>
    <w:p>
      <w:r>
        <w:t>Mesure sujette à plainte. Qualité pour porter plainte. Deni de justice. Rejet. | LP.17.2; LP.17.3</w:t>
      </w:r>
    </w:p>
    <w:p>
      <w:pPr>
        <w:pStyle w:val="Heading2"/>
      </w:pPr>
      <w:r>
        <w:t>Erwägungen</w:t>
      </w:r>
    </w:p>
    <w:p>
      <w:r>
        <w:rPr>
          <w:b/>
        </w:rPr>
        <w:t>E. 3</w:t>
      </w:r>
    </w:p>
    <w:p>
      <w:r>
        <w:t>Il n'est pas perçu de dépens (art. 62 al. 2 OELP). * * * * * PAR CES MOTIFS, La Chambre de surveillance : A la forme : Déclare recevable la plainte formée le 4 août 2011 par M. G______ contre une décision de l’Office des faillites prise le 18 juillet 2011 dans le cadre de la faillite de la société P______ SA. Au fond : Rejette cette plainte. Siégeant : Madame Valérie LAEMMEL-JUILLARD, présidente ; Madame Marilyn NAHMANI et Monsieur Mathieu HOWALD,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