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A/2302/2020 vom 3. September 2020</w:t>
      </w:r>
    </w:p>
    <w:p>
      <w:r>
        <w:t>GE Cour de justice, 2020-09-03, FR</w:t>
      </w:r>
    </w:p>
    <w:p>
      <w:r>
        <w:rPr>
          <w:b/>
        </w:rPr>
        <w:t xml:space="preserve">Quelle: </w:t>
      </w:r>
      <w:r>
        <w:t>https://mcp.opencaselaw.ch/entscheid/ge_gerichte_A_2302_2020</w:t>
      </w:r>
    </w:p>
    <w:p>
      <w:r>
        <w:t>FR: GE_GERICHTE A/2302/2020 du 3 septembre 2020</w:t>
      </w:r>
    </w:p>
    <w:p>
      <w:r>
        <w:t>IT: GE_GERICHTE A/2302/2020 del 3 settembre 2020</w:t>
      </w:r>
    </w:p>
    <w:p>
      <w:pPr>
        <w:pStyle w:val="Heading2"/>
      </w:pPr>
      <w:r>
        <w:t>Erwägungen</w:t>
      </w:r>
    </w:p>
    <w:p>
      <w:r>
        <w:rPr>
          <w:b/>
        </w:rPr>
        <w:t>E. 3</w:t>
      </w:r>
    </w:p>
    <w:p>
      <w:r>
        <w:t>ème Chambre En la cause Madame A______, domiciliée à Petit-Lancy recourante contre SERVICE DES PRESTATIONS COMPLÉMENTAIRES, sis route de Chêne 54, GENÈVE intimé EN FAIT 1.        Madame A______ (ci-après : l'assurée), née en ______ 1964, mère de deux enfants nés en 1999 et 2001, bénéficie de prestations complémentaires et de subsides de l'assurance-maladie. 2.        Le 16 janvier 2020, le Service des prestations complémentaires (ci-après : SPC) a rendu, la concernant : -          une décision de prestations complémentaires rétroagissant au 1 er juillet 2019 ; -          une décision relative aux subsides de l'assurance-maladie contenant une demande de remboursement de CHF 2'886.- pour la période s'étendant du 1 er juillet 2019 au 31 janvier 2020. 3.        Le 27 janvier 2020, l'assurée s'est opposée à ces décisions. 4.        Par décision sur oppositions du 20 mai 2020, le SPC a confirmé ses décisions du 16 janvier 2020. Il a expliqué que celles-ci avaient été rendues suite à l'arrêt du versement d'une rente complémentaire de l'assurance-invalidité en faveur de B______, fille de la bénéficiaire : le droit aux prestations était ainsi nié à B______ au-delà du 30 juin 2019. Pour le surplus, le SPC a rappelé à sa bénéficiaire qu'il lui appartenait de communiquer tout changement de situation à son secteur « mutations », notamment l'éventuelle reprise du droit à une rente complémentaire pour sa fille. 5.        Par courrier du 24 juillet 2020, la bénéficiaire a adressé à la Cour de céans un courrier rédigé en ces termes : « Je suis au regret de vous contacter à nouveau concernant des divergences avec le SPC au sujet de la mutation de ma fille qui n'a pas été vaillamment suivie par les administrateurs du SPC et, à ce jour, les soucis que nous avons avec eux ne sont pas encore clos malgré mes courriers avisés » (sic). À ce courrier était jointe une copie de la décision du 20 mai 2020. 6.        Une procédure a été ouverte sous le numéro A/2302/2020. 7.        Constatant que ce « recours » était a priori tardif, la Cour de céans a octroyé à l'intéressée, par courrier recommandé du 3 août 2020, un délai au 20 août 2020 pour exposer les circonstances qui l'auraient éventuellement empêchée d'agir dans le délai légal et pouvant justifier une restitution du délai de recours, en l'avisant qu'à défaut, le recours serait déclaré irrecevable. 8.        Le 7 août 2020, la Cour de céans a reçu de la part de la bénéficiaire un courrier non daté, intitulé « nouveau dossier », dans lequel l'intéressée lui demandait de « bien vouloir statuer au sujet d'une affaire concernant sa fille B______ ». Une nouvelle procédure a été ouverte sous le numéro A/2367/2020. La Cour de céans a octroyé à l'assurée un délai au 28 août 2020 pour produire une copie de la décision qu'elle entendait contester, d'une part, une procuration en sa faveur délivrée par sa fille majeure, d'autre part. 9.        Par courrier du 21 août 2020, l'intéressée a adressé à la Cour de céans un courrier rédigé dans ces termes : « Je vous remercie d'avoir bien voulu donné suite à ma demande et afin de satisfaire au mieux votre attente je joins à la présente les pièces qui seront nécessaires pour défendre ma fille et obtenir sa mutation auprès du SPC qui n'a, à ce jour, pas encore rendu sa décision concernant la mutation de A______ » (sic).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En premier lieu, il convient de constater que les courriers adressés par la recourante à la Cour de céans en dates des 24 juillet et 7 août 2020 concernent en réalité une seule et même contestation visant la décision sur oppositions du 20 mai 2020. Les deux procédures seront donc jointes sous le numéro A/2302/2020. 3.        L'art. 61 LPGA prévoit que la procédure devant la Cour de céans est régie par le droit cantonal, sous réserve que celui-ci respecte les exigences minimales requises par la LPGA. Les décisions sur opposition sont sujettes à recours dans les 30 jours suivant leur notification (art. 56 et 60 LPGA; cf. également 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du 7 e jour avant Pâques au 7 e jour après Pâques inclusivement (art. 38 al. 4 LPGA et art. 89C LPA).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 l'occurrence, le délai a commencé à courir au plus tôt le 21 mai 2020 pour venir à échéance, toujours au plus tôt, le 22 juin 2020. Même si l'on ignore quand exactement la décision litigieuse a été notifiée à la recourante, il apparait manifeste que le recours interjeté le 24 juillet 2020 l'a été tardivement. La recourante ne le conteste d'ailleurs pas. Cependant, invitée à indiquer les raisons de ce retard, elle n'a donné aucune explication. C'est le lieu de préciser qu'une restitution de délai peut être accordée, de manière exceptionnelle, à condition que le requérant ait été empêché, sans sa faute, d'agir dans le délai fixé. Il s'agit là de dispositions impératives auxquelles il ne peut être dérogé (Jurisprudence des autorités administratives de la Confédération [JAAC] 60/1996, consid. 5.4, p. 367 ; ATF 119 II 87 consid. 2a; ATF 112 V 256 consid. 2a). En l'espèce, la recourante n'invoque aucune circonstance susceptible de justifier une telle restitution. En conséquence,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