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A/2292/2008 vom 17. Januar 2008</w:t>
      </w:r>
    </w:p>
    <w:p>
      <w:r>
        <w:t>GE Cour de justice, 2008-01-17, FR</w:t>
      </w:r>
    </w:p>
    <w:p>
      <w:r>
        <w:rPr>
          <w:b/>
        </w:rPr>
        <w:t xml:space="preserve">Quelle: </w:t>
      </w:r>
      <w:r>
        <w:t>https://mcp.opencaselaw.ch/entscheid/ge_gerichte_A_2292_2008</w:t>
      </w:r>
    </w:p>
    <w:p>
      <w:r>
        <w:t>FR: GE_GERICHTE A/2292/2008 du 17 janvier 2008</w:t>
      </w:r>
    </w:p>
    <w:p>
      <w:r>
        <w:t>IT: GE_GERICHTE A/2292/2008 del 17 gennaio 2008</w:t>
      </w:r>
    </w:p>
    <w:p>
      <w:pPr>
        <w:pStyle w:val="Heading2"/>
      </w:pPr>
      <w:r>
        <w:t>Volltext</w:t>
      </w:r>
    </w:p>
    <w:p>
      <w:r>
        <w:t>Genève Cour de justice (Cour de droit public) Chambre des assurances sociales 28.08.2008 A/2292/2008</w:t>
      </w:r>
    </w:p>
    <w:p>
      <w:r>
        <w:t>A/2292/2008 ATAS/948/2008 du 28.08.2008 ( LPP ) , PARTAGE LPP En fait En droit RÉPUBLIQUE ET CANTON DE GENÈVE POUVOIR JUDICIAIRE A/2292/2008 ATAS/948/2008 ARRET DU TRIBUNAL CANTONAL DES ASSURANCES SOCIALES Chambre 3 Du 28 août 2008 En la cause Monsieur Y__________, domicilié p.a. Mme A__________, à GRIGNY, France Madame B__________, domiciliée à GENEVE demandeurs contre FONDATION INSTITUTION SUPPLETIVE LPP, Administration des comptes de libre-passage, sise case postale, ZURICH défenderesse EN FAIT Par jugement du 17 janvier 2008, la 13ème chambre du Tribunal de première instance a prononcé le divorce de Madame Y__________, née B__________ , et Monsieur Y__________, lesquels s'étaient mariés en date du 10 juin 2002. Au chiffre 3 du jugement précité, le Tribunal de première instance a ordonné le partage par moitié des avoirs de prévoyance professionnelle acquis par chacun des époux durant le mariage. Le jugement de divorce est devenu définitif le 23 février 2008 et a été transmis d'office au Tribunal de céans le 25 juin 2008 pour exécution du partage. Le Tribunal de céans a sollicité des parties le nom de leurs institutions de prévoyance, puis a interpellé les institutions défenderesses en les priant de lui communiquer les montants des avoirs LPP des parties acquis durant le mariage, soit entre le 10 juin 2002 et le 23 février 2008. S'agissant du demandeur, il est apparu, après consultation du rassemblement de ses comptes individuels : - qu'au moment du mariage, il était employé par X__________ SA et affilié à la CAISSE DE PENSIONS PARITAIRE DE X__________ SA ET DE SOCIETES AFFILIES; que son avoir au moment du mariage s'élevait à 7'930 fr., ce qui représentait au moment du divorce, compte tenu des intérêts courus durant le mariage, la somme de 9'258 fr. (cf. courrier de la caisse du 29 juillet 2008); que l'avoir de prévoyance du demandeur a été transféré à la FONDATION INSTITUTION SUPPLÉTIVE; qu'il s'élevait 20'298 fr. 90 au moment du divorce (cf. courrier de la fondation du 5 août 2008). Quant à la demanderesse - dont il convient de relever qu'elle n'avait pas encore atteint l'âge de 25 ans au moment du mariage -, il s'est avéré, après consultation du rassemblement de ses comptes individuels : - qu'elle ne s'est pas constitué d'avoir de prévoyance durant la durée du mariage car, après avoir bénéficié des indemnités de chômage, elle a certes travaillé pour la société Z__________ mais sans réaliser un revenu suffisant pour être soumis à cotisations. Ces documents ont été transmis aux parties en date du 7 août 2008. La juridiction leur a indiqué qu'à défaut d'observations d'ici au 25 août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celle du mariage, le 10 juin 2002, d’autre part le 23 février 2008 , date à laquelle le jugement de divorce est devenu exécutoire. Selon les documents produits, la prestation acquise pendant le mariage par le demandeur est de 11'040 fr. 20 - les intérêts ayant déjà été calculés par les institutions de prévoyance défenderesses - tandis que la demanderesse ne s'est pas constitué d'avoir de prévoyance durant cette période. Ainsi c'est en définitive le demandeur qui doit à son ex-épouse le montant de 5'520 fr. 10 (11'040 fr. 20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INSTITUTION SUPPLETIVE LPP à Zürich à transférer, du compte de Monsieur Y__________, la somme de  5'520 fr. 10, ainsi que des intérêts compensatoires au sens des considérants, dès le 24 février 2008 jusqu'au moment du transfert, sur un compte à ouvrir en faveur de Madame  B__________, auprès de la FONDATION INSTITUTION SUPPLETIVE LPP.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