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A/2274/2011 vom 24. Oktober 2011</w:t>
      </w:r>
    </w:p>
    <w:p>
      <w:r>
        <w:t>GE Cour de justice, 2011-10-24, FR</w:t>
      </w:r>
    </w:p>
    <w:p>
      <w:r>
        <w:rPr>
          <w:b/>
        </w:rPr>
        <w:t xml:space="preserve">Quelle: </w:t>
      </w:r>
      <w:r>
        <w:t>https://mcp.opencaselaw.ch/entscheid/ge_gerichte_A_2274_2011</w:t>
      </w:r>
    </w:p>
    <w:p>
      <w:r>
        <w:t>FR: GE_GERICHTE A/2274/2011 du 24 octobre 2011</w:t>
      </w:r>
    </w:p>
    <w:p>
      <w:r>
        <w:t>IT: GE_GERICHTE A/2274/2011 del 24 ottobre 2011</w:t>
      </w:r>
    </w:p>
    <w:p>
      <w:pPr>
        <w:pStyle w:val="Heading2"/>
      </w:pPr>
      <w:r>
        <w:t>Volltext</w:t>
      </w:r>
    </w:p>
    <w:p>
      <w:r>
        <w:t>Genève Cour de justice (Cour de droit public) Chambre des assurances sociales 24.10.2011 A/2274/2011</w:t>
      </w:r>
    </w:p>
    <w:p>
      <w:r>
        <w:t>A/2274/2011 ATAS/995/2011 du 24.10.2011 ( LCA ) , RETIRE RÉPUBLIQUE ET CANTON DE GENÈVE POUVOIR JUDICIAIRE A/2274/2011 ATAS/995/2011 COUR DE JUSTICE Chambre des assurances sociales Arrêt du 24 octobre 2011 6 ème Chambre En la cause Monsieur L__________, domicilié à Genève recourant contre EASY SANA, domicilié c/o Groupe Mutuel, rue du Nord 5, 1920 Martigny intimée Attendu en fait qu'en date du 26 juillet 2011, M. L__________ (ci-après : l'assuré) a déposé une demande en paiement auprès de la Chambre des assurances sociales de la Cour de justice à l'encontre d'EASY SANA ASSURANCE MALADIE SA (ci-après : la caisse) concluant à ce que ses droits soient respectés et réclamé le paiement d'indemnités journalières perte de gain; Que le 26 septembre 2011, la caisse a conclu au rejet du recours et subsidiairement à prouver par toutes voies de droit les faits allégués dans ses écritures; Que par courrier du 8 octobre 2011, l'assuré a déclaré retirer son "recours"; Attendu en droit que conformément à l'art. 134 al. 1 let. c de la loi sur l'organisation judiciaire, du 26 septembre 2010 (LOJ; RS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Que sa compétence pour juger du cas d'espèce est ainsi établie; Que selon l'art. 89 al. 1 de la loi sur la procédure administrative, du 12 septembre 1985 (LPA ; RS E 5 10), le retrait du recours met fin à la procédure; Qu'il en va de même du retrait d'une demande en paiement; Qu'en l'espèce la demande ayant été retirée, il convient d'en prendre acte et de rayer la cause du rôle. PAR CES MOTIFS, LA CHAMBRE DES ASSURANCES SOCIALES : Statuant Au fond : Prend acte du retrait du recours; Raye la cause du rôle; Dit que la procédure est gratuite.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greffière Nancy BISIN La présidente Valérie MONTANI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