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A/2254/2008 vom 18. Dezember 2008</w:t>
      </w:r>
    </w:p>
    <w:p>
      <w:r>
        <w:t>GE Cour de justice, 2008-12-18, FR</w:t>
      </w:r>
    </w:p>
    <w:p>
      <w:r>
        <w:rPr>
          <w:b/>
        </w:rPr>
        <w:t xml:space="preserve">Quelle: </w:t>
      </w:r>
      <w:r>
        <w:t>https://mcp.opencaselaw.ch/entscheid/ge_gerichte_A_2254_2008</w:t>
      </w:r>
    </w:p>
    <w:p>
      <w:r>
        <w:t>FR: GE_GERICHTE A/2254/2008 du 18 décembre 2008</w:t>
      </w:r>
    </w:p>
    <w:p>
      <w:r>
        <w:t>IT: GE_GERICHTE A/2254/2008 del 18 dicembre 2008</w:t>
      </w:r>
    </w:p>
    <w:p>
      <w:pPr>
        <w:pStyle w:val="Heading2"/>
      </w:pPr>
      <w:r>
        <w:t>Regeste</w:t>
      </w:r>
    </w:p>
    <w:p>
      <w:r>
        <w:t>; LOI FÉDÉRALE SUR L'ASSURANCE-MALADIE ; AM ; ADIPOSITÉ ; TRAITEMENT(EN GÉNÉRAL) ; OPÉRATION ; CONDITION DU DROIT À LA PRESTATION D'ASSURANCE ; ORDONNANCE ; ÂGE ; LIMITE D'ÂGE ; PERSONNE ÂGÉE ; CHIRURGIE | Selon le Tribunal cantonal des assurances sociales : La condition d'âge maximum fixée par le chiffre 1 point 1.1. let. b de l'annexe 1 de l'ordonnance du Département fédéral de l'intérieur sur les prestations dans l'assurance obligatoire des soins en cas de maladie (ci-après OPAS - ne pas avoir plus de 60 ans) pour le remboursement du traitement chirurgical de l'adiposité crée une nouvelle obligation, non prévue par la loi, qui s'ajoute à celle du caractère efficace, approprié et économique du traitement voulue par le législateur. Elle crée par ailleurs une inégalité de traitement entre assurés. Il convient donc de s'écarter de la limite d'âge prévue de sorte que les frais de la chirurgie bariatrique du recourant, né en 1940, sont à la charge de l'assurance-maladie Selon le TF : Contrairement à l'avis de la juridiction cantonale, la limite de l'âge maximal de 60 ans prévue en relation avec le traitement chirurgical de l'adiposité est fondée sur un motif justificatif d'ordre médical et ne porte pas atteinte au principe de l'égalité, respectivement à l'interdiction de toute discrimination fondée sur l'âge.Il convient dès lors de nier la prise en charge par l'assurance obligatoire des soins de l'intervention chirurgicale bariatrique subie en septembre 2007. | OPAS; LAMal33</w:t>
      </w:r>
    </w:p>
    <w:p>
      <w:pPr>
        <w:pStyle w:val="Heading2"/>
      </w:pPr>
      <w:r>
        <w:t>Erwägungen</w:t>
      </w:r>
    </w:p>
    <w:p>
      <w:r>
        <w:rPr>
          <w:b/>
        </w:rPr>
        <w:t>E. 3</w:t>
      </w:r>
    </w:p>
    <w:p>
      <w:r>
        <w:t>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 Interjeté dans les forme et délai prescrits par la loi, le recours contre la décision du 21 mai 2008 est recevable (art. 56, 59 et 60 LPGA).</w:t>
      </w:r>
    </w:p>
    <w:p>
      <w:r>
        <w:rPr>
          <w:b/>
        </w:rPr>
        <w:t>E. 5</w:t>
      </w:r>
    </w:p>
    <w:p>
      <w:r>
        <w:t>Le litige porte sur le droit du recourant au remboursement des frais liés à l'intervention chirurgicale bariatrique subie en date du 20 septembre 2007, principalement par l'assurance obligatoire des soins, subsidiairement par l'assurance maladie complémentaire. Il y aura lieu de se déterminer en premier lieu sur les conclusions prises dans le cadre du recours, puis, sur celles liées à la demande en paiement.</w:t>
      </w:r>
    </w:p>
    <w:p>
      <w:r>
        <w:rPr>
          <w:b/>
        </w:rPr>
        <w:t>E. 6</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 Le caractère efficace de la prestation signifie qu'elle doit avoir un effet sur le plan général, le caractère approprié qu'elle doit avoir l'effet recherché dans le cas précis et le caractère économique qu'il soit possible d'établir une juste relation entre le but visé et les frais mis en œuvre, ce qui ne signifie toutefois pas que des mesures coûteuses ne seront pas prises en charge (Message concernant la révision de l'assurance-maladie du 6 novembre 1991, FF 1992 77ss, p. 140ss).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les médecins et chiropraticiens appliquent des traitements et mesures qui répondent aux conditions posées par l'art. 32 al. 1 LAMal (ATF 125 V 28 , consid. 5b). Il incombe ainsi au Conseil fédéral de dresser une liste (négative) des prestations qui ne répondraient pas à ces critères ou qui n'y répondraient que partiellement ou sous conditions. A l'art. 33 de l'Ordonnance sur l'assurance-maladie du 27 juin 1995 (OAmal) et comme l'y autorise l'art. 33 al. 5 LAMal, le Conseil fédéral a délégué à son tour cette compétence au Département fédéral de l'intérieur qui en a fait usage en promulguant le 29 septembre 1995 l'Ordonnance sur les prestations dans l'assurance obligatoire des soins en cas de maladie (OPAS). Cette ordonnance détermine notamment les prestations visées par l'art. 33 let. a et c OAMal, disposition qui reprend textuellement les règles posées aux alinéas 1 et 3 de l'art. 33 LAMal, dont l'assurance-maladie obligatoire des soins prend en charge les coûts avec ou sans conditions ou ne les prend pas en charge. La liste (négative) des prestations, soit de celles qui ne sont pas prises en charge par l'assurance-maladie ou ne le sont que sous conditions, figure ainsi à l'annexe 1 OPAS (art. 1 OPAS; ATF 125 V 21 , consid. 5b). Comme l'a jugé le TFA, la réglementation nouvelle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130 V 532 ; 129 V 167 , consid. 5b). Selon le ch. 1.1 de l'annexe 1 OPAS, le traitement chirurgical de l'adiposité (pontage gastrique par Roux en Y, anneau gastrique, gastroplastie verticale) est obligatoirement remboursé si les conditions suivantes sont réalisées: après en avoir référé au médecin-conseil; le patient ne doit pas avoir plus de 60 ans; le patient présente un indice de masse corporelle (IMC) supérieur à 40; un traitement amaigrissant approprié de deux ans est resté sans effet; le patient souffre en outre d'une des maladies suivantes : hypertension artérielle mesurée à l'aide d'un brassard large; diabète sucré; syndrome d'apnées du sommeil; dyslipémie; affection dégénérative invalidante de l'appareil locomoteur; coronaropathie; stérilité avec hyper-androgénisme; ovaires polykystiques chez une patiente en âge de procréer; l'opération doit être exécutée dans un centre hospitalier disposant d'une équipe interdisciplinaire et expérimentée en chirurgie, psychothérapie, conseils nutritionnels et médecine interne; l'hôpital doit tenir un système d'évaluation uniforme fondé sur des données quantitatives et une statistique des coûts.</w:t>
      </w:r>
    </w:p>
    <w:p>
      <w:r>
        <w:rPr>
          <w:b/>
        </w:rPr>
        <w:t>E. 7</w:t>
      </w:r>
    </w:p>
    <w:p>
      <w:r>
        <w:t>En l'espèce, force est de constater que l'opération subie par le recourant est prise en charge par l'assurance obligatoire des soins, mais aux conditions énumérées ci-dessus. Il n'est pas contesté que les conditions décrites aux lettres a, c, d, e, f, et g susmentionnées sont remplies. Le médecin conseil de l’intimée, interpellé, l’a dûment confirmé. Il ne l'est pas non plus que le recourant ne remplissait pas la condition de l'âge prévue à la lettre b (60 ans) pour que le traitement chirurgical soit obligatoirement à la charge de l'assurance obligatoire selon l'Annexe 1 de l'OPAS. Dès lors, la question litigieuse est de savoir si l'intervention bariatrique peut néanmoins être mise à la charge de l'intimée au titre de l'assurance-maladie obligatoire des soins.</w:t>
      </w:r>
    </w:p>
    <w:p>
      <w:r>
        <w:rPr>
          <w:b/>
        </w:rPr>
        <w:t>E. 8</w:t>
      </w:r>
    </w:p>
    <w:p>
      <w:r>
        <w:t>Il y a ainsi lieu d'examiner, comme le sollicite le recourant, la légalité du ch. 1.1 de l'Annexe 1 de l'OPAS, en se demandant notamment sur quelles bases doivent reposer les conditions prévues par l'OPAS et quelle est l'étendue de la délégation de compétence au DFI par le Conseil fédéral et donc par le législateur. Ensuite, il s'agira de se questionner sur la conformité de cette limitation à la constitution, notamment au regard de la discrimination en fonction de l'âge (art. 8 al. 2 Cst), cas échéant du droit à la vie (art. 10 Cst), du principe de l'interdiction de l'arbitraire (9 Cst) ainsi qu'à la Convention européenne des droits de l'homme (ci-après CEDH), soit notamment en son article 2. Le Tribunal fédéral a déjà jugé qu'une disposition d'une ordonnance du Conseil fédéral ne pouvait pas créer des obligations nouvelles non prévues par la loi (ATF 126 III 36 ) et que le principe de la légalité était violé si la loi n'est pas assez précise pour que certaines obligations puissent être prévues dans les ordonnances (ATF 131 II 13 , 121 II 465 ). Dans un arrêt publié aux ATF 131 V 338 , le TF a relevé que dans le cadre du contrôle de la légalité et de la constitutionnalité des ordonnances du Conseil fédéral ou du DFI, il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(ATF 114 V 263 consid. 4a, 160 consid. 4b in fine). Enfin, un complément reste possible lorsque l'énumération donnée par la liste n'est pas exhaustive (ATFA du 5 décembre 2005, K 61/05). Vérification faite, ni le TF ni le Tribunal de céans n'ont eu l'occasion de s'interroger sur la validité de la condition de l'âge prévue à la lettre b du ch. 1.1 de l'Annexe 1 de l'OPAS, seule l'exigence de la lettre d, soit la question de savoir si le patient a suivi un régime amaigrissant approprié mais resté sans effet pendant une durée de deux ans, ayant été examinée (cf. ATF du 7 mars 2006, K 181/05 et ATAS/1076/2006 ).</w:t>
      </w:r>
    </w:p>
    <w:p>
      <w:r>
        <w:rPr>
          <w:b/>
        </w:rPr>
        <w:t>E. 9</w:t>
      </w:r>
    </w:p>
    <w:p>
      <w:r>
        <w:t>L'annexe 1 de l'OPAS énumère les prestations dont l'efficacité, l'adéquation ou le caractère économique ont été examinés par la Commission des prestations (art. 37d al. 1 OAMal - ci-après la Commission) et dont les coûts sont pris en charge, le cas échéant à certaines conditions, ou ne sont pas pris en charge par l'assurance obligatoire des soins. Cette Commission d'experts, composée notamment de médecins et de représentants des assurés et des assureurs (art. 37d al. 2 OAMal) examine les demandes de prises en charge des coûts d'une nouvelle prestation déposées en principe par un offreur (fabriquant, hôpital ou groupe hospitalier, société médicale) et vérifie que ces prestations soient efficaces, appropriées et économiques, et que leur efficacité soit démontrée selon des méthodes scientifiques. Le dispositif d'évaluation s'inscrit dans un processus décisionnel clairement défini, qui aboutit régulièrement à des modifications de l'OPAS et de ses annexes. Il est fondé sur la preuve scientifique de l'efficacité et sur l'exposé transparent des risques et des effets secondaires de la nouvelle prestation, ainsi que sur l'impact financier de sa prise en charge éventuelle (OFSP, Manuel pour la présentation de demandes de prise en charge par l'assurance de prestations nouvelles ou controversées, mai 2008). Les conditions initiales de remboursement du traitement chirurgical de l'obésité fixées par la Commission comprenaient notamment une limite d'âge. Pour être remboursés par l'assurance obligatoire des soins, les patients devaient en principe avoir plus de 18 ans et moins de 50 ans. Cependant, il était prévu dans l'Annexe 1 de l'OPAS que la limite d'âge de 50 ans pouvait exceptionnellement être dépassée avec l'accord du médecin-conseil (RO 1995 4964, p. 4985ss). Par la suite, la Commission a élevé la limite d'âge à 60 ans, n'a plus prévu d'exceptions à cette limite et a supprimé l'âge minimal. L'OPAS et ses annexes ont régulièrement fait l'objet de modifications par le DFI. Dans la modification apportée à l'OPAS et à son Annexe 1 le 9 décembre 2002, la mention "en évaluation" a été apportée sous la rubrique des conditions au remboursement du traitement par l'assurance obligatoire. Ces conditions sont toujours inscrites comme étant "en cours d'évaluation". (RO 2002 4253, p. 4258ss) A l'annexe 1 de l'OPAS, un âge limite avait également été fixé à 70 ans pour la prise en charge d'un procédé d'imagerie dans le but de diagnostiquer une démence. Cependant, cet âge a été élevé à 80 ans, puis supprimé par modification de l'OPAS et de son annexe par le DFI en date du 20 décembre 2006 (art. 9.2, cf. RO 2003 5283 (5314), RO 2004 5401 (5435) et RO 2006 5769 (5779)). Outre le traitement chirurgical de l'adiposité, il s'agit du seul cas, où une limite d'âge maximale avait été fixée comme condition à la prise en charge d'une prestation. L'élévation de l'espérance de vie n'est sûrement pas étrangère à celle de cette limite d'âge et à la limite prévue pour la prise en charge de l'opération bariatrique. En effet, dans le cadre de ses publications électroniques sur le site de la Confédération, l'Office fédéral de la statistique indique que l'espérance de vie après 65 ans est un indicateur approximatif de la durée de la période de retraite. Il est utile pour comprendre l'extension de cette période et ses conséquences pour les assurances sociales. En 2007, un homme de 67 ans peut escompter vivre près de 17 ans et une femme plus de 20 ans. Par ailleurs, la doctrine indique que l'introduction de la limite d'âge en relation avec le traitement chirurgical de l'adiposité est un fait surprenant. Cette limite ne serait pas explicable par de seules raisons médicales, en tout cas pas en comparaison avec tous les autres traitements pris en charge pour des personnes de plus de 60 ans. Elle émet, en outre, l'hypothèse que le choix des limites d'âge dans le cadre de l'OPAS ne soient pas compatibles avec la LAMal et l'article 8 Cst. (Gabrielle STEFFEN, Droit aux soins et rationnement, Berne, 2002, p. 167) Selon les résultats de l'étude SOS (Swedish Obesity Study), le traitement chirurgical de l'obésité morbide est considéré en 2005 comme la thérapie la plus efficace en termes de perte de poids, d'amélioration des pathologies associées et de la qualité de vie. A long terme, la mortalité des patients opérés, toutes causes confondues, pourrait être inférieure. Selon les recommandations de l'Organisation Mondiale de la Santé (OMS), le traitement chirurgical concerne les patients dont l'indice de masse corporelle est supérieur à 40 kg/m2 ou supérieur à 35 kg/m2 lorsqu'il existe au moins une maladie associée et que les mesures habituelles reposant sur un traitement médicamenteux, des mesures diététiques et des changements de comportement n'ont pas conduit au succès escompté. Les directives en Suisse sont nettement plus restrictives: l'IMC doit être supérieur à 40 kg/m2 et il doit exister au moins une comorbidité. Les techniques purement restrictives, soit l'anneau gastrique et la gastroplastie verticale, ont été classées parmi les interventions chirurgicales qui sont reconnues. La chirurgie de l'obésité est réservée aux adultes. En ce qui concerne le risque opératoire, il est nettement augmenté à partir de 60 ans et la surmortalité induite par l'obésité a tendance à diminuer à partir de 60 ans et à disparaître après 70 ans. En conséquence, l'âge recommandé est de 18 à 60 ans. Chez les patients de plus de 60 ans, une intervention chirurgicale bariatrique peut aussi être réalisée lorsqu'il existe un bénéfice pour la santé en termes d'intégrité physique et de réduction de risques cardiovasculaires, chez un patient bien motivé (Consensus sur le traitement de l'obésité en Suisse II, version courte (sans références), novembre 2006, p. 29ss).</w:t>
      </w:r>
    </w:p>
    <w:p>
      <w:r>
        <w:rPr>
          <w:b/>
        </w:rPr>
        <w:t>E. 10</w:t>
      </w:r>
    </w:p>
    <w:p>
      <w:r>
        <w:t>En l'occurrence, la chirurgie bariatrique subie par le recourant et prévue dans cette liste de l'Annexe 1 de l'OPAS apparaît comme une mesure efficace, appropriée et économique (art. 32 LAMal), ce qui n'est d'ailleurs pas contesté. La non prise en charge de cette opération après l'âge de 60 ans semble d'abord être motivée par un risque opératoire plus important à partir de cet âge et par le fait que la surmortalité induite par l'obésité baisse considérablement à partir de 60 ans. Cependant, le consensus sur le traitement de l'obésité prévoit que cette intervention peut être réalisée chez les patients de plus de 60 ans s'il existe un avantage pour leur santé physique. En outre, il peut être relevé que lors de l'entrée en vigueur de l'OPAS, des exceptions pouvaient exister quant à la prise en charge de cette opération après l'âge de 50 ans. Toutefois, la Commission a décidé de fixer un âge limite de 60 ans pour bénéficier du remboursement de cette prestation, sans prévoir d'exception possible eu égard à l'état de santé du patient. La limite stricte à 60 ans ne s'explique ainsi vraisemblablement pas uniquement par des motifs médicaux mais également par des motifs économiques qui ont guidé les membres de la Commission. En effet, les frais liés à cette opération sont conséquents et ne seraient ainsi pas, après l'âge de 60 ans, en juste relation avec le but visé par l'opération, soit de diminuer la mortalité des patients due à l'obésité morbide. Or, en l'espèce, le médecin traitant du recourant a indiqué au médecin-conseil que l'opération bariatrique serait le meilleur geste thérapeutique, permettrait une amélioration des maladies associées à l'obésité morbide de son patient et que les risques de complications seraient limités. La condition de l'âge maximum pose en l'occurrence une condition supplémentaire à celles du caractère efficace, approprié et économique. Si ces trois conditions sont remplies (les conditions prévues aux lettres a et c à g vont dans ce sens), l'âge ne saurait être une condition de refus. Cette condition peut et doit être prise en compte dans l'examen global du cas par le médecin traitant d'abord, puis par le médecin-conseil.</w:t>
      </w:r>
    </w:p>
    <w:p>
      <w:r>
        <w:rPr>
          <w:b/>
        </w:rPr>
        <w:t>E. 11</w:t>
      </w:r>
    </w:p>
    <w:p>
      <w:r>
        <w:t>S'agissant de la question de la constitutionnalité de la disposition de l'OPAS et notamment au regard de l'égalité de traitement, la jurisprudence précise qu'une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102 et les références).</w:t>
      </w:r>
    </w:p>
    <w:p>
      <w:r>
        <w:rPr>
          <w:b/>
        </w:rPr>
        <w:t>E. 12</w:t>
      </w:r>
    </w:p>
    <w:p>
      <w:r>
        <w:t>En l'espèce, il ressort du dossier que l'opération bariatrique était la seule opération qui entrait en ligne de compte dans le cas du recourant, à être efficace, appropriée et économique au sens de l'art. 32 LAMal. On rappellera que le recourant souffrait d'obésité morbide avec un BMI de 41, 5 kg/m2 qui s'était compliquée depuis 15 ans d'un diabète de type II, d'une hypertension artérielle associée à des lombalgies, des gonalgies et une dyspnée d'effort marquée. Avant d'envisager cette opération, le recourant a entrepris de nombreux régimes amaigrissant qui se sont tous soldés par des échecs. Ses médecins ont ainsi considéré que cette opération permettrait une correction de son diabète, une diminution de son hypertension ainsi qu'une amélioration respiratoire et un soulagement pour ses articulations. Le recourant remplissait ainsi toutes les conditions de l'art. 1.1 de l'Annexe 1 de l'OPAS - déjà nettement plus restrictives que celles prévues par l'OMS - hormis celle liée à l'âge. Or, les conditions du ch. 1.1 de l'Annexe 1 de l'OPAS étant cumulatives, la fixation d'un âge de 60 ans pour avoir droit au remboursement de l'opération bariatrique ne permet pas de prendre en considération l'état physique des personnes présentant un BMI de plus de 40 ainsi que les conséquences des affections physiques importantes qui découlent de cette obésité morbide. Il sera notamment rappelé que tant les conséquences du diabète (cécité, neuropathie, insuffisance rénales) que celles de l'hypertension artérielle (rénales, neurologiques, cardiaques) sont multiples. En substance, cela signifie qu'une personne de 60 ans se trouvant dans un meilleur état de santé qu'une personne de 61 ans pourrait être soignée aux frais de l'assurance obligatoire des soins alors que cette dernière se verrait refuser le remboursement de son traitement chirurgical bariatrique, de nature à lui permettre de diminuer sensiblement tous les risques liés aux maladies conséquences de son obésité morbide.</w:t>
      </w:r>
    </w:p>
    <w:p>
      <w:r>
        <w:rPr>
          <w:b/>
        </w:rPr>
        <w:t>E. 13</w:t>
      </w:r>
    </w:p>
    <w:p>
      <w:r>
        <w:t>En conclusion, le Tribunal constate que la condition de l'âge maximum correspond, d'une part, à une condition qui crée une nouvelle obligation, non prévue par la loi, qui découle d’une interprétation trop restrictive du caractère efficace, approprié et économique voulu par le législateur; d'autre part, qu’elle est de nature à créer une inégalité de traitement entre assurés. Illégale, cette condition ne peut être exigée des assurés. Au vu de ce qui précède, il se justifie de s'écarter de la limite d'âge prévue à l'art. 1.1 de l'Annexe 1 de l'OPAS, de sorte que le recours se révèle bien fondé et qu'il y a lieu d'annuler la décision sur opposition du 21 mai 2008 de l'intimée. Celle-ci sera ainsi tenue de rembourser les frais liés à l'opération bariatrique du recourant s'étant déroulée le 20 septembre 2007 sur la base de l'assurance obligatoire des soins. Par conséquent, également sur la base de l’assurance complémentaire, de sorte que la demande sera admise également .</w:t>
      </w:r>
    </w:p>
    <w:p>
      <w:r>
        <w:rPr>
          <w:b/>
        </w:rPr>
        <w:t>E. 14</w:t>
      </w:r>
    </w:p>
    <w:p>
      <w:r>
        <w:t>Le recourant, qui obtient gain de cause, a droit à des dépens fixés en l'espèce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