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A/2252/2017 vom 3. Juli 2017</w:t>
      </w:r>
    </w:p>
    <w:p>
      <w:r>
        <w:t>GE Cour de justice, 2017-07-03, FR</w:t>
      </w:r>
    </w:p>
    <w:p>
      <w:r>
        <w:rPr>
          <w:b/>
        </w:rPr>
        <w:t xml:space="preserve">Quelle: </w:t>
      </w:r>
      <w:r>
        <w:t>https://mcp.opencaselaw.ch/entscheid/ge_gerichte_A_2252_2017</w:t>
      </w:r>
    </w:p>
    <w:p>
      <w:r>
        <w:t>FR: GE_GERICHTE A/2252/2017 du 3 juillet 2017</w:t>
      </w:r>
    </w:p>
    <w:p>
      <w:r>
        <w:t>IT: GE_GERICHTE A/2252/2017 del 3 luglio 2017</w:t>
      </w:r>
    </w:p>
    <w:p>
      <w:pPr>
        <w:pStyle w:val="Heading2"/>
      </w:pPr>
      <w:r>
        <w:t>Erwägungen</w:t>
      </w:r>
    </w:p>
    <w:p>
      <w:r>
        <w:rPr>
          <w:b/>
        </w:rPr>
        <w:t>E. 6</w:t>
      </w:r>
    </w:p>
    <w:p>
      <w:r>
        <w:t>ème Chambre En la cause Madame A______, domiciliée à THÔNEX, comparant avec élection de domicile en l'étude de Maître E______ recourante contre OFFICE CANTONAL DE L'EMPLOI, sis Service juridique ; rue des Gares 16;Case postale 2660, GENÈVE intimé EN FAIT 1.        Madame A______ (ci-après : l’assurée ou la recourante), née le ______ 1966, s’est inscrite à l’Office régional du placement (ci-après : ORP) le 3 février 2017 pour un emploi à 100 % suite à la résiliation de son contrat de travail le 21 septembre 2016 pour le 31 décembre 2016 par B______ SA (ci-après : la société). Elle était en emploi à 50 % chez C______ avocats depuis le 6 février 2017.![endif]&gt;![if&gt; 2.        Le 9 février 2017, l’assurée a communiqué à l’ORP un formulaire de preuves de recherches personnelles effectuées en vue de trouver un emploi (ci-après : RPE) pour le mois de janvier 2017 comprenant deux recherches d’emploi.![endif]&gt;![if&gt; 3.        Par décision du 14 février 2017, l’Office cantonal de l’emploi (ci-après : OCE) a suspendu le droit à l’indemnité de l’assurée pour une durée de neuf jours au motif que les RPE étaient insuffisantes quantitativement pendant la période précédant l’inscription à l’OCE.![endif]&gt;![if&gt; 4.        Le 4 mars 2017, l’assurée a fait opposition à la décision du 14 février 2017 en faisant valoir qu’au jour de son licenciement la direction l’avait informée ainsi que ses collègues qu’ils pourraient reprendre la société ; une convention d’actionnaire avait été tentée mais des désaccords étaient survenus et il avait été décidé d’abandonner ce projet en janvier 2017 ; elle n’était donc pas à la recherche d’un nouvel emploi pendant son délai de congé puisqu’elle avait décidé, avec deux collègues, de sauver la société et qu’un échec à ce moment-là n’était pas envisageable. ![endif]&gt;![if&gt; 5.        Le 6 mars 2017, l’assurée a communiqué le formulaire de RPE pour février 2017 comprenant neuf RPE. ![endif]&gt;![if&gt; 6.        Par décision du 30 mars 2017, l’OCE a suspendu le droit à l’indemnité de l’assurée pour une durée de six jours pour RPE insuffisantes quantitativement en février 2017.![endif]&gt;![if&gt; 7.        Par décision du 5 avril 2017, l’OCE a rejeté l’opposition de l’assurée au motif qu’elle n’avait aucune certitude de pouvoir reprendre la société de sorte qu’elle devait rechercher intensivement du travail afin d’éviter le chômage. ![endif]&gt;![if&gt; 8.        Le 22 mai 2017, l’assurée, représentée par un avocat, a recouru auprès de la chambre des assurances sociales de la Cour de justice à l’encontre de la décision sur opposition du 5 avril 2017 en concluant à son annulation. L’avocat a expliqué qu’il était avocat de l’employeur et associé au sein de l’étude C______ avocats à Genève ; il avait lui-même et l’administrateur de l’employeur, Monsieur D______, mis un terme au contrat de l’assurée pour raisons économiques ; il avait été proposé aux employés de reprendre la société ; il avait lui-même proposé une alternative à l’assurée, soit une activité d’assistante au sein de son étude au terme de son délai de congé. Celle-ci avait renoncé à son salaire de décembre 2016 et tenté de relancer l’activité de la société comme indépendante de sorte qu’elle n’avait, en toute logique, pas effectué de RPE pendant son délai de congé. Fin janvier 2017, elle avait dû abandonner son projet de relance de l’activité de la société et avait débuté le 6 février 2017 à l’étude C______ avocats à 50 %, laquelle lui avait assuré un engagement.![endif]&gt;![if&gt; 9.        Le 6 juin 2017, l’OCE a conclu au rejet du recours.![endif]&gt;![if&gt; 10.    Le 26 juin 2017, les parties ont été entendues en audience de comparution personnelle.![endif]&gt;![if&gt; La recourante a déclaré : « Je travaille toujours à 50 % chez un avocat comme secrétaire depuis le 6 février 2017. Lors de mon licenciement mon avocat était présent. Il s’agissait d’un licenciement des sept employés de la société. On nous a alors proposé de reprendre la société. Finalement nous étions trois à tenter le sauvetage de la société. Nous avons dû rechercher des locaux, faire le suivi habituel des dossiers et démarcher des clients. Courant janvier 2017 nous étions en désaccord sur plusieurs points et un employé a quitté la société, de sorte qu’il n’était plus possible de maintenir celle-ci. Je ne savais pas qu’il fallait faire des recherches d’emploi avant l’inscription au chômage. Je l’ai appris lorsque l’OCE m’en a informé. J’ai vu plusieurs fois mon avocat depuis mon licenciement dans le cadre des discussions sur les conventions d’actionnaires. Celui-ci m’a proposé de travailler pour lui à 100 % au cas où la société n’était pas reprise. Je n’ai à ce moment-là pas discuté du chômage avec mon avocat. Je croyais dans la réussite de notre projet. Finalement mon avocat n’a pu m’engager qu’à 50 % et il est possible que j’augmente à 100 % en janvier 2018. Je n’ai pas fait opposition à la décision de suspension du 30 mars 2017. J’ai décidé de postuler après avoir pris la décision de ne pas reprendre la société. J’ai alors cherché des emplois tant à 50 % qu’à 100 % ». L’avocat de la recourante a déclaré : « Nous estimons que Me E______ peut défendre la recourante car il la défend en tant qu’employée de la société et non pas en tant qu’employée de l’étude d’avocat ». Le représentant de l’OCE a déclaré : « La sanction est maintenue. L’OCE considère que même s’il y a des promesses d’emploi, le demandeur d’emploi doit continuer à faire des recherches. Nous faisons une différence entre celui qui ne postule pas du tout avant le chômage et celui qui en fait quelques-unes ».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de la suspension de neuf jours du droit à l'indemnité de la recourante.![endif]&gt;![if&gt;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 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arrêts 8C_800/2008 du 8 avril 2009 consid. 2.1, C 208/03 du 26 mars 2004 consid. 3.1, in DTA 2005 n° 4 p. 56; Boris RUBIN, Commentaire de la loi sur l'assurance-chômage, 2014, n° 9 s. ad art. 17 LACI, p. 198 s., Thomas NUSSBAUMER, Arbeitslosenversicherung, in Soziale Sicherheit, SBVR vol. XIV, 3ème éd. 2016, n° 843 p. 2517).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 janvier 2014 B 314, ATF du 8 avril 2009 8C 800/2008 du 8 avril 2009; ATF du 25 septembre 2008 8C 271/2008) ;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L'obligation de rechercher un emploi vaut même si l'assuré retarde son inscription au chômage. Selon la jurisprudence en effet,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(cf. arrêts 8C_761/2009 du 23 décembre 2009 consid. 3.5 et la référence citée et C 73/03 du 28 décembre 2005 consid. 3.3). 5.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9</w:t>
      </w:r>
    </w:p>
    <w:p>
      <w:r>
        <w:t>à 12 jours si le délai de congé est de 3 mois ou plus (Bulletin op.cit. D 72/1.A).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d. Dans un arrêt du 10 novembre 2009 (ATF 8C_399/2009 ), le Tribunal fédéral a confirmé la sanction de 5 jours de suspension du droit à l'indemnité de l'assuré qui n'avait pas fourni un nombre suffisant de recherches d'emploi durant son délai de congé de 2 mois et demi; cette sanction avait été prononcée par le service de l'emploi, lequel avait réduit, dans une décision sur opposition, une sanction de 6 jours, préalablement prononcée par l'office régional de placement. La chambre de céans a estimé qu'était justifiée une suspension de 9 jours du droit à l'indemnité de l'assurée qui n'avait fourni que 11 recherches d'emploi pendant le délai de congé de 3 mois, même si le conseiller personnel de l'assurée n'avait pas encore pu rendre celle-ci attentive au nombre de recherches d'emploi nécessaires ( ATAS/1015/2014 du 17 septembre 2014). 6.        La chambre de céans a jugé dans un arrêt du 26 mars 2015 ( ATAS/258/2015 ) que le barème du SECO, en tant qu'il retient le nombre de mois du délai de congé pour aggraver la sanction, sans considération de l'importance de la période durant laquelle l'assuré ne s'est pas conformé à son obligation de rechercher un emploi avant le chômage, se fonde sur des critères qui manquent de pertinence et s'éloignent du but visé par les art. 30 al. 3 LACI et 45 al. 2 OACI. Le barème du SECO peut cependant être suivi moyennant la prise en compte du nombre de mois, non plus au titre de délai de congé, mais de périodes durant lesquelles l'assuré a failli à son devoir de rechercher un emploi, critère pertinent pour évaluer la faute de ce dernier. Il se justifie en conséquence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2 mois et qui ne fournit aucune recherche d'emploi est actuellement mieux traité que celui qui, au bénéfice d'un délai de congé de 3 mois, ne fournit aucune recherche d'emploi durant le premier mois du délai de congé, mais fournit un nombre de recherches d'emploi suffisant et adéquat durant les 2 derniers mois du délai de congé ( ATAS/258/2015 du 26 mars 2015).![endif]&gt;![if&gt; 7.        En l’espèce, la recourante, licenciée le 21 septembre 2016 pour le 31 décembre 2016, n’a effectué aucune recherche d’emploi pendant toute la durée du délai de résiliation, soit pendant plus de trois mois. Elle s’est inscrite à l’ORP le 3 février 2017 et a uniquement fourni deux recherches d’emploi pour le mois de janvier 2017. ![endif]&gt;![if&gt; La recourante fait valoir qu’elle n’avait pas connaissance de l’obligation d’effectuer des recherches d’emploi avant son inscription au chômage et qu’elle avait été occupée activement et cela jusqu’à fin janvier 2017 à tenter de reprendre la société ; par ailleurs, son avocat lui avait promis, en cas d’échec de son projet de reprise de la société, de l’engager dans son étude comme assistante à 100 %. Compte tenu de la jurisprudence précitée, il convient de constater que même si la recourante a effectivement œuvré de son mieux pour se maintenir en emploi, en effectuant des démarches actives en vue de la reprise de la société d’une part et en ayant obtenu une promesse d’un autre emploi en cas d’échec de son projet d’autre part, ces deux options ne constituaient pas des promesses d’emploi certaines et son obligation d’effectuer des recherches d’emploi pendant toute la durée du délai de résiliation de son contrat, soit du 21 septembre au 31 décembre 2016, demeurait exigible. Partant, la suspension de son droit à l’indemnité de neuf jours, s’agissant d’un délai de congé de trois mois durant lequel aucune recherche n’a été effectuée, ne peut qu’être confirmée. 8.        Mal fondé, le recours doit être rejeté.![endif]&gt;![if&gt; 9.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