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A/224/2018 vom 26. Februar 2019</w:t>
      </w:r>
    </w:p>
    <w:p>
      <w:r>
        <w:t>GE Cour de justice, 2019-02-26, FR</w:t>
      </w:r>
    </w:p>
    <w:p>
      <w:r>
        <w:rPr>
          <w:b/>
        </w:rPr>
        <w:t xml:space="preserve">Quelle: </w:t>
      </w:r>
      <w:r>
        <w:t>https://mcp.opencaselaw.ch/entscheid/ge_gerichte_A_224_2018</w:t>
      </w:r>
    </w:p>
    <w:p>
      <w:r>
        <w:t>FR: GE_GERICHTE A/224/2018 du 26 février 2019</w:t>
      </w:r>
    </w:p>
    <w:p>
      <w:r>
        <w:t>IT: GE_GERICHTE A/224/2018 del 26 febbraio 2019</w:t>
      </w:r>
    </w:p>
    <w:p>
      <w:pPr>
        <w:pStyle w:val="Heading2"/>
      </w:pPr>
      <w:r>
        <w:t>Regeste</w:t>
      </w:r>
    </w:p>
    <w:p>
      <w:r>
        <w:t>FORMATION(EN GÉNÉRAL) ; EXAMEN(FORMATION) ; ÉLIMINATION(FORMATION) ; CIRCONSTANCE EXTRAORDINAIRE | Le recourant se limite à évoquer des difficultés financières ainsi qu'un état dépressif au moment de la dernière session d'examens, qui seraient à l'origine de son ultime échec dans les deux banches obligatoires. Toutefois, et alors même que cela constitue le motif du rejet de son opposition, il ne fournit aucun justificatif de son état de santé durant la session d'examen, se contentant d'annoncer la production d'un certificat médical qui n'a jamais été remis à la chambre de céans. Recours rejeté. | unistatut.62.al1.leta; unistatut.58.al4</w:t>
      </w:r>
    </w:p>
    <w:p>
      <w:pPr>
        <w:pStyle w:val="Heading2"/>
      </w:pPr>
      <w:r>
        <w:t>Erwägungen</w:t>
      </w:r>
    </w:p>
    <w:p>
      <w:r>
        <w:rPr>
          <w:b/>
        </w:rPr>
        <w:t>E. 2</w:t>
      </w:r>
    </w:p>
    <w:p>
      <w:r>
        <w:t>e section dans la cause Monsieur A______ contre UNIVERSITÉ DE GENÈVE EN FAIT 1) Par décision du 1 er décembre 2017, le doyen de la faculté ______ (ci-après : la faculté) de l’université de Genève (ci-après : l’université) a rejeté l’opposition formée par Monsieur A______ (ci-après : l’étudiant) contre son élimination de la faculté en raison d’un échec définitif dans deux enseignement obligatoires. L’étudiant ne pouvait se prévaloir d’une situation exceptionnelle, qu’il s’agisse des difficultés financières ou des problèmes de santé allégués, mais non démontrés à satisfaction de droit, faute de justificatifs. 2) Par acte du 22 janvier 2018, l’étudiant a recouru auprès de la chambre administrative de la Cour de justice (ci-après : la chambre administrative) contre la décision susmentionnée, concluant à son annulation et au renvoi de la cause à la faculté pour nouvelle décision. Il produirait prochainement un certificat médical attestant de son état dépressif lors de la session d’examens d’août 2017. La faculté n’avait pas tenu compte de la gravité de sa situation à la période précitée. 3) L’acte de recours susmentionné n’étant pas signé, l’étudiant a été invité à rectifier cette informalité dans les dix jours suivant la réception du courrier de rappel adressé par la chambre administrative, par plis simple et recommandé du 23 janvier 2018. Il était en outre invité à régler une avance de frais de CHF 400.- jusqu’au 22 février 2018. 4) Le 31 janvier 2018, l’étudiant a adressé à la chambre administrative un exemplaire dûment signé de son recours du 22 janvier 2018. 5) Le 28 février 2018, l’université a conclu à l’irrecevabilité du recours en raison de sa tardiveté et a demandé à pouvoir compléter ses écritures au fond au cas où le recours serait recevable. 6) Le 8 mars 2018, un rappel pour le versement de l’avance de frais a été adressé à l’étudiant par la chambre administrative, par pli recommandé. Le même jour, par pli simple, la chambre de céans a demandé à l’étudiant de se déterminer sur la réponse de l’université. 7) Après avoir informé la chambre administrative le 17 mars 2018 que le courrier recommandé précité demeurait poste restante jusqu’au 30 mars 2018, la Poste l’a retourné à son expéditrice début avril 2018 avec la mention « non réclamé ». 8) L’étudiant a payé l’avance de frais mais n’a pas transmis sa détermination sur la réponse de l’université. 9) Le 13 avril 2018, les parties ont été informées que la cause était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Dit recours a en effet été posté le 22 janvier 2018, soit le dernier jour du délai légal, et complété dans le délai imparti par la chambre de céans. 2) Le recourant se prévaut de circonstances exceptionnelles justifiant qu’il soit autorisé à passer une nouvelle fois les deux examens obligatoires auxquels il a échoué, ce qui a entrainé son élimination de la faculté. a. Aux termes de l’art. 58 al. 4 du statut de l’Université du 22 juin 2011, la décision d’élimination est prise par le doyen de la faculté, lequel tient compte des situations exceptionnelles. N’est exceptionnelle que la situation particulièrement grave et difficile pour l’étudiant, tant d’un point de vue subjectif qu’objectif ( ATA/673/2018 du 26 juin 2018 consid. 9b). b.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ATA/443/2015 du 12 mai 2015 consid. 5b et les références citées), ce d'autant plus s'il s'agit de l'annulation de l'ensemble d'une session d'examens. c. D’après la jurisprudence, un motif d’empêchement ne peut, en principe, être invoqué par le candidat qu’avant ou pendant l’examen (arrêt du Tribunal administratif fédéral B-6593/2013 du 7 août 2014 consid. 4.2 ; ATA/443/2015 précité consid. 5c et les références citées).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ATA/443/2015 précité consid. 5c). Il s'ensuit qu'en cas d'annonce tardive du motif d'empêchement, l'examen (insuffisant) est en général réputé non réussi (arrêt du Tribunal administratif fédéral B-6593/2013 précité consid. 4.2). d. Des exceptions au principe évoqué ci-dessus permettant de prendre en compte un certificat médical présenté après que l’examen a été passé ne peuvent être admises que si cinq conditions sont cumulativement remplies (arrêts du Tribunal administratif fédéral B-6593/2013 précité consid. 5d et les références citées ; ATA/443/2015 précité consid. 5d)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3) En l’espèce, le recourant se limite à évoquer des difficultés financières ainsi qu’un état dépressif au moment de la dernière session d’examens, qui seraient à l’origine de son ultime échec dans les deux branches obligatoires. Toutefois, et alors même que cela constitue le motif du rejet de son opposition, il ne fournit aucun justificatif de son état de santé durant la session d’examen, se contentant d’annoncer la production d’un certificat médical qui n’a jamais été remis à la chambre de céans. Dans ces circonstances, le recours ne peut qu’être rejeté, sans instruction complémentaire (art. 72 LPA). 4) Vu l’issue du litige, un émolument de CHF 400.- sera mis à la charge du recourant qui succombe (art. 87 al. 1 LPA) et aucune indemnité de procédure ne lui sera versée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