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A/2243/2023 vom 8. August 2024</w:t>
      </w:r>
    </w:p>
    <w:p>
      <w:r>
        <w:t>GE Cour de justice, 2024-08-08, FR</w:t>
      </w:r>
    </w:p>
    <w:p>
      <w:r>
        <w:rPr>
          <w:b/>
        </w:rPr>
        <w:t xml:space="preserve">Quelle: </w:t>
      </w:r>
      <w:r>
        <w:t>https://mcp.opencaselaw.ch/entscheid/ge_gerichte_A_2243_2023</w:t>
      </w:r>
    </w:p>
    <w:p>
      <w:r>
        <w:t>FR: GE_GERICHTE A/2243/2023 du 8 août 2024</w:t>
      </w:r>
    </w:p>
    <w:p>
      <w:r>
        <w:t>IT: GE_GERICHTE A/2243/2023 del 8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À teneur de l'art. 1 al. 1 LACI, les dispositions de la LPGA s’appliquent à l’assurance-chômage obligatoire et à l’indemnité en cas d’insolvabilité, à moins que la loi n'y déroge expressément.</w:t>
      </w:r>
    </w:p>
    <w:p>
      <w:r>
        <w:rPr>
          <w:b/>
        </w:rPr>
        <w:t>E. 2.2</w:t>
      </w:r>
    </w:p>
    <w:p>
      <w:r>
        <w:t>Le délai de recours est de trente jours (art. 60 al. 1 LPGA ; art. 62 al. 1 let. a de la loi sur la procédure administrative du 12 septembre 1985 [LPA - E 5 10]). Interjeté dans la forme et le délai prévus par la loi, le recours est recevable.</w:t>
      </w:r>
    </w:p>
    <w:p>
      <w:r>
        <w:rPr>
          <w:b/>
        </w:rPr>
        <w:t>E. 3</w:t>
      </w:r>
    </w:p>
    <w:p>
      <w:r>
        <w:t>Le litige porte sur le bien-fondé de la décision de l’intimée de nier à la recourante le droit à l’indemnité de chômage, plus particulièrement sur la question de savoir si les conditions relatives à la période de cotisation sont remplies.</w:t>
      </w:r>
    </w:p>
    <w:p>
      <w:r>
        <w:rPr>
          <w:b/>
        </w:rPr>
        <w:t>E. 4</w:t>
      </w:r>
    </w:p>
    <w:p>
      <w:r>
        <w:t>En premier lieu, il convient d’examiner si la recourante peut se prévaloir d’une période de cotisation de douze mois au moins durant le délai-cadre de cotisation.</w:t>
      </w:r>
    </w:p>
    <w:p>
      <w:r>
        <w:rPr>
          <w:b/>
        </w:rPr>
        <w:t>E. 4.1</w:t>
      </w:r>
    </w:p>
    <w:p>
      <w:r>
        <w:t>Selon l'art. 8 al. 1 LACI, l'assuré a droit à l'indemnité de chômage notamment s'il est sans emploi ou partiellement sans emploi (let. a ; art. 10), s'il a subi une perte de travail à prendre en considération (let. b ; art. 11), s’il est domicilié en Suisse (let. c ; art. 12), s’il a achevé sa scolarité obligatoire, qu’il n’a pas atteint l’âge donnant droit à une rente AVS et ne touche pas de rente de vieillesse de l’AVS (let. d), s’il remplit les conditions relatives à la période de cotisation ou en est libéré (let. e ; art 13 et 14), s’il est apte au placement (let. f ; art. 15) et s’il satisfait aux exigences du contrôle (let. g ; art. 17). Ces conditions sont cumulatives (ATF 124 V 218 consid. 2).</w:t>
      </w:r>
    </w:p>
    <w:p>
      <w:r>
        <w:rPr>
          <w:b/>
        </w:rPr>
        <w:t>E. 4.2</w:t>
      </w:r>
    </w:p>
    <w:p>
      <w:r>
        <w:t>Conformément à l’art. 8 al. 1 let. a LACI, l’assuré doit tout d’abord se trouver sans emploi ou partiellement sans emploi au sens de l’art. 10 LACI. Selon cette disposition, est réputé sans emploi celui qui n’est pas partie à un rapport de travail et qui cherche à exercer une activité à plein temps (al. 1). Celui qui cherche du travail n’est réputé sans emploi ou partiellement sans emploi que s’il s’est inscrit aux fins d’être placé (al. 3). Conformément à l’art. 17 al. 2 LACI, en vue de son placement, l’assuré est tenu de s’inscrire personnellement aussitôt que possible, mais au plus tard le premier jour pour lequel il prétend à l’indemnité de chômage ; il doit ensuite se conformer aux prescriptions de contrôle édictées par le Conseil fédéral.</w:t>
      </w:r>
    </w:p>
    <w:p>
      <w:r>
        <w:rPr>
          <w:b/>
        </w:rPr>
        <w:t>E. 4.3</w:t>
      </w:r>
    </w:p>
    <w:p>
      <w:r>
        <w:t>Selon l’art. 8 al. 1 let. e LACI, l’assuré doit également remplir les conditions relatives à la période de cotisation au sens de l’art. 13 LACI ou en être libéré selon l’art. 14. Selon l'art. 13 al. 1 LACI, celui qui, dans les limites du délai-cadre prévu à cet effet (art. 9 al. 3 LACI) a exercé durant douze mois au moins une activité soumise à cotisation remplit les conditions relatives à la période de cotisation. En vertu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A teneur de l’art. 11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w:t>
      </w:r>
    </w:p>
    <w:p>
      <w:r>
        <w:rPr>
          <w:b/>
        </w:rPr>
        <w:t>E. 5.1</w:t>
      </w:r>
    </w:p>
    <w:p>
      <w:r>
        <w:t>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8C_163/2016 du 17 octobre 2016 consid. 4.2). Si la Confédération a reçu le mandat constitutionnel d’offrir la possibilité aux indépendants de s’assurer à l’assurance-chômage (cf. art. 114 al. 2 let. c Cst. [Constitution fédérale de la Confédération suisse du 18 avril 1999 ; RS 101]), un système visant à compenser la perte de revenu des indépendants n’a toutefois jamais vu le jour. Un soutien à l’activité indépendante a bien été institué (cf. art. 71 a ss LACI), de même qu’un aménagement des délais-cadres en faveur des indépendants (cf. art. 9 a LACI), mais aucune compensation de la perte de gain liée à la cessation d’une activité indépendante n’a toutefois été instaurée (cf. Boris Rubin, op. cit. , n° 2 ad art. 9a LACI).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(cf. Rubin, op. cit ., n° 1 ad art. 2 LACI).</w:t>
      </w:r>
    </w:p>
    <w:p>
      <w:r>
        <w:rPr>
          <w:b/>
        </w:rPr>
        <w:t>E. 5.2.1</w:t>
      </w:r>
    </w:p>
    <w:p>
      <w:r>
        <w:t>Sous le titre « délais-cadres pour les assurés qui entreprennent une activité indépendante sans l'aide de l'assurance-chômage », l'art. 9 a LACI prévoit que : 1 Le délai-cadre d'indemnisation de l'assuré qui a entrepris une activité indépendante sans toucher les prestations visées aux art. 71 a à 71 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w:t>
      </w:r>
    </w:p>
    <w:p>
      <w:r>
        <w:rPr>
          <w:b/>
        </w:rPr>
        <w:t>E. 5.2.2</w:t>
      </w:r>
    </w:p>
    <w:p>
      <w:r>
        <w:t>Cette disposition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(art. 9 al. 2 LACI) court au moment où l'assuré débute son activité indépendante. Dans cette éventualité, le délai-cadre expire pendant l'exercice de cette activité (Message du 28 février 2001 concernant la révision de la loi sur l'assurance-chômage, FF 2001 2156 ch. 2.1 ad art. 9 LACI ; voir également arrêt du Tribunal fédéral du 3 mai 2006 C 350/05 consid. 2).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du 3 mai 2006 C 350/05 consid. 2). Les alinéas 1 et 2 de l’art. 9 a LACI s’excluent l’un l’autre dans leur application (ATF 133 V 82 consid. 3.3).</w:t>
      </w:r>
    </w:p>
    <w:p>
      <w:r>
        <w:rPr>
          <w:b/>
        </w:rPr>
        <w:t>E. 5.2.3</w:t>
      </w:r>
    </w:p>
    <w:p>
      <w:r>
        <w:t>La prolongation du délai-cadre de cotisation visée à l’art. 9 a al. 2 LACI suppose une cessation définitive de l'activité indépendante. Savoir si cette condition est réalisée doit être déterminé en fonction des critères dégagés par la jurisprudence (voir ATF 123 V 234 ; DTA 2007 p. 200) à propos du droit à l'indemnité de chômage en faveur d'un travailleur qui jouit d'une situation comparable à celle d'un employeur et de l'exigence d'une rupture définitive de tout lien avec une entreprise ou une société qui continue d'exister (arrêt du Tribunal fédéral des assurances C_225/06 du 22 janvier 2007 consid. 3). C’est le lieu de relever que la radiation de l'inscription au registre du commerce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de détournement de la loi (arrêts du Tribunal fédéral des assurances C 157/06 du 22 janvier 2007 consid. 2 ; arrêt du Tribunal fédéral 8C_1016/2012 du 19 août 2013).</w:t>
      </w:r>
    </w:p>
    <w:p>
      <w:r>
        <w:rPr>
          <w:b/>
        </w:rPr>
        <w:t>E. 5.3</w:t>
      </w:r>
    </w:p>
    <w:p>
      <w:r>
        <w:t>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(ATF 138 V 50 consid. 4.5).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on rappellera, à titre liminaire, que les conditions du droit aux prestations de chômage ne peuvent être réunies, au plus tôt, qu’à partir du moment où l’assuré s’est annoncé à l’ORP (cf. art. 8 al. 1, 10 al. 3 et 17 al. 2 LACI). C’est donc à compter de cette inscription que le délai-cadre de cotisation peut commencer à courir rétrospectivement conformément aux art. 9 al. 3 et 13 al. 1 LACI. Or, il est constant qu’en dates des 2 novembre 2022 et 10 février 2023, la recourante ne pouvait se prévaloir d’une activité soumise à cotisation d’au moins douze mois au cours des deux années précédentes. Par ailleurs, il n’est à juste titre pas contesté que la recourante ne pouvait invoquer aucun motif de libération de la période de cotisation au sens de l’art. 14 LACI.</w:t>
      </w:r>
    </w:p>
    <w:p>
      <w:r>
        <w:rPr>
          <w:b/>
        </w:rPr>
        <w:t>E. 7.2.1</w:t>
      </w:r>
    </w:p>
    <w:p>
      <w:r>
        <w:t>Cela étant, la recourante a exercé, à compter du 1 er janvier 2020, une activité indépendante dans la restauration, sans l’intervention de l’assurance-chômage. Dès lors, il se pose la question de l’éventuelle prolongation de deux ans du délai-cadre de cotisation, conformément à l’art. 9a al. 2 LACI. Pour que la disposition précitée trouve application, la recourante doit avoir cessé définitivement toute activité indépendante. La date de cessation doit être établie avec précision. En effet, ce moment est déterminant pour l'ouverture du délai-cadre ordinaire de cotisation (9 al. 3 LACI), dès lors que c’est le premier jour ouvrable suivant cette date que la recourante aurait au plus tôt réuni toutes les conditions du droit à l’indemnité de chômage. C’est également cette date qui permet de fixer rétrospectivement le délai-cadre prolongé durant lequel la recourante doit avoir satisfait à l'exigence d'une activité soumise à cotisation de douze mois au minimum (cf. dans le même sens l’arrêt du Tribunal fédéral C 225/06 du 22 janvier 2007 consid. 4.1). En l’occurrence, les parties s’opposent sur la date de cessation de l’activité indépendante. Pour la caisse intimée, au jour de l’inscription au chômage, celle-ci n’avait pas cessé, dès lors que l’assurée était encore inscrite au registre du commerce et assurée auprès de Gastrosocial. Pour sa part, la recourante prétend avoir cessé son activité indépendante principale dès le 15 décembre 2022, tout en admettant avoir conservé une activité indépendante accessoire et ponctuelle de conseil.</w:t>
      </w:r>
    </w:p>
    <w:p>
      <w:r>
        <w:rPr>
          <w:b/>
        </w:rPr>
        <w:t>E. 7.2.2</w:t>
      </w:r>
    </w:p>
    <w:p>
      <w:r>
        <w:t>Force est de constater, avec la caisse intimée, que la recourante est restée inscrite au registre du commerce en tant qu’entreprise individuelle, sous le nom de « C______ ». Le but initial, qui consistait en l’« exploitation d’un établissement public avec petite restauration ‘B______’ » a été remplacé, le 20 janvier 2023, par celui de « mandats temporaires de services, de gestion administrative et RH pour restaurants, cafés, bars, buvettes et de support logistique lié notamment à des événements sportifs, festifs, commerciaux, mobiles ainsi que de prestations de courtage et conseils en matière immobilière pour compte de tiers » (cf. extrait du registre du commerce concernant l’entreprise individuelle « C______ »). L’entreprise a, par la suite, été radiée en janvier 2024 avant d’être réinscrite, à la demande de la recourante, en mai 2024. A ce propos, la recourante a expliqué, dans son recours du 5 juillet 2023, que si elle n’avait pas « procédé à la radiation de son inscription au registre du commerce et [qu’elle avait] informé sa caisse de compensation de la modification de son activité [c’était] afin de se donner toutes les chances d’obtenir des missions temporaires et de maintenir ses assurances perte de gain ». Lors de son audition le 8 février 2024, la recourante a confirmé ne s’être fait radier qu’en janvier 2024, afin de pouvoir accepter quelques petits mandats. Elle avait pensé plus raisonnable de garder cette possibilité et que rien ne l’empêchait d’exercer deux activités parallèles, dont une indépendante. Au vu de ce qui précède, force est de constater, avec l’intimée, que la recourante n’a jamais cessé son activité indépendante. Certes, elle est passée d’une activité dans la restauration à une activité dans le service, la gestion administrative et les ressources humaines pour restaurants. Elle a cependant maintenu une activité indépendante. Le fait qu’elle ait retiré ou non un revenu de cette activité ou qu’elle ait payé des cotisations aux assurances sociales n’est pas déterminant. En effet, à partir du moment où une personne agit en son nom propre, travaille à son compte et sans lien de subordination, il y a lieu de considérer qu’elle exerce une activité indépendante (cf. dans ce sens ATF 123 V 161 notamment). Par ailleurs, lorsqu’une activité indépendante est maintenue à titre accessoire, la possibilité de fait, offerte à tout moment, d'étendre à nouveau ladite activité indépendante en augmentant son taux d'occupation, comporte le risque d'un abus de l'assurance-chômage (cf. arrêt du Tribunal fédéral 8C_925/2012 in ARV 2013 N 14 p. 343). Dans un tel cas, il faut nier le droit aux indemnités journalières de chômage jusqu'à la cessation définitive de l'activité indépendante, qui est une condition pour une prolongation du délai-cadre selon l'art. 9a al. 2 LACI (arrêt du Tribunal fédéral 8C_367/2015 consid. 3.6).</w:t>
      </w:r>
    </w:p>
    <w:p>
      <w:r>
        <w:rPr>
          <w:b/>
        </w:rPr>
        <w:t>E. 7.3</w:t>
      </w:r>
    </w:p>
    <w:p>
      <w:r>
        <w:t>Ainsi, que ce soit lors de la première inscription, le 2 novembre 2022, ou lors de la seconde, le 2 février 2023, la recourante ne remplissait pas la condition relative à la cessation définitive de son activité indépendante, sine qua non pour pouvoir invoquer une prolongation du délai-cadre de cotisation conformément à l’art. 9 a al. 2 LACI. C’est donc à juste titre que l’intimée a refusé toute prolongation du délai-cadre de cotisation. La décision querellée doit donc être confirmée sur ce point.</w:t>
      </w:r>
    </w:p>
    <w:p>
      <w:r>
        <w:rPr>
          <w:b/>
        </w:rPr>
        <w:t>E. 8</w:t>
      </w:r>
    </w:p>
    <w:p>
      <w:r>
        <w:t>Cela étant, la recourante évoque également, implicitement, le principe de protection de sa bonne foi, en raison des renseignements erronés qu’elle allègue avoir reçus de Mme D______, conseillère en placement auprès de l’ORP, lors de l’entretien du 10 novembre 2022.</w:t>
      </w:r>
    </w:p>
    <w:p>
      <w:r>
        <w:rPr>
          <w:b/>
        </w:rPr>
        <w:t>E. 8.1</w:t>
      </w:r>
    </w:p>
    <w:p>
      <w:r>
        <w:t>En Suisse, l’assurance-chômage ne relève pas d’un organe d’exécution unique cantonal ou fédéral, chargé à la fois d’indemniser les assurés et de les conseiller (Carnal, L’organisation de l’assurance-chômage en Suisse, in RSAS 2017 p. 385). En effet, à teneur de l’art. 76 LACI, sont notamment chargés de l’application du régime de l’assurance : a. les caisses de chômage publiques et les caisses de chômage privées agréées (art. 77 à 82) et c. les organes d’exécution désignés par les cantons : l’autorité cantonale (art. 85) et les offices régionaux de placement (ORP; art. 85b) notamment. A Genève, l’office cantonal de l'emploi (OCE) est l'autorité cantonale compétente au sens de la loi fédérale et de la loi cantonale. Il est désigné en qualité d'office régional de placement au sens de l'article 85b LACI (cf. art. 3 al. 1 du règlement d’exécution de la loi en matière de chômage [RMC] ; J 2 20.01). L’office régional de placement (ORP) en est une subdivision (cf. organigramme structurel de l’OCE ; https://www.ge.ch/document/785/telecharger).</w:t>
      </w:r>
    </w:p>
    <w:p>
      <w:r>
        <w:rPr>
          <w:b/>
        </w:rPr>
        <w:t>E. 8.2.1</w:t>
      </w:r>
    </w:p>
    <w:p>
      <w:r>
        <w:t>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abrogé avec effet au 1 er juillet 2021 et remplacé dès cette date par l'art. 22 al. 1 OACI de même teneur (RO 2021 339 ; cf. arrêt du Tribunal fédéral 8C_271/2022 du 11 novembre 2022 consid. 3.2.1). Selon ces dispositions, les organes d'exécution mentionnés à l'art. 76 al. 1 let. a à d LACI [parmi lesquels les ORP]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 al. 2). Les autorités cantonales et les offices régionaux de placement (ORP) renseignent les assurés sur leurs droits et obligations entrant dans les domaines d'activité spécifiques (art. 85 et 85b LACI ; al. 3).</w:t>
      </w:r>
    </w:p>
    <w:p>
      <w:r>
        <w:rPr>
          <w:b/>
        </w:rPr>
        <w:t>E. 8.2.2</w:t>
      </w:r>
    </w:p>
    <w:p>
      <w:r>
        <w:t>L'alinéa premier de l'art. 27 LPGA ne porte que sur une information générale des assurés, par le biais par exemple de brochures d'informations ou de lettres-circulaires (arrêt du Tribunal fédéral des assurances U 187/06 du 13.11.2006 consid. 2.2 ; ATFA U 255/03 du 29 mars 2004, consid. 2.2 ; ATAS/193/2018 consid. 7 ; Guy LONGCHAMP in Commentaire romand LPGA, 2018, n° 13 ad art. 27 LPGA).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8C_271/2022 précité consid. 3.2.2). L’assureur doit, entre autres (Boris RUBIN, L’obligation de renseigner et de conseiller dans le domaine de l’assurance-chômage (articles 27 LPGA et 19a OACI), in DTA 2008 p. 97ss, notamment p. 103 et 104, et les références citées) : -          indiquer aux personnes occupant une position assimilable à celle d’un employeur les démarches à effectuer pour ne plus être privées du droit à l’indemnité ; -          signaler aux assurés qu’ils réunissent les conditions matérielles d’un nouveau délai-cadre d’indemnisation ou du moins leur expliquer les principes applicables au cas d’espèce, ainsi que les formalités à accomplir pour préserver leurs droits ; cela vaut notamment lorsque des questions juridiques complexes se posent. Pour sa part, la Cour des assurances sociales du Tribunal cantonal vaudois a considéré, dans un arrêt ACH 5/18 - 97/2019 du 11 juin 2019, qu’il n’appartenait pas à la conseillère ORP de faire renoncer un assuré à toute perspective d’activité indépendante ou dépendante, mais uniquement de le renseigner sur le fait que le délai-cadre d’indemnisation ne serait pas prolongé s’il ne cessait pas définitivement son activité d’indépendant.</w:t>
      </w:r>
    </w:p>
    <w:p>
      <w:r>
        <w:rPr>
          <w:b/>
        </w:rPr>
        <w:t>E. 8.3</w:t>
      </w:r>
    </w:p>
    <w:p>
      <w:r>
        <w:t>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précité consid. 3.2.3).</w:t>
      </w:r>
    </w:p>
    <w:p>
      <w:r>
        <w:rPr>
          <w:b/>
        </w:rPr>
        <w:t>E. 9.1</w:t>
      </w:r>
    </w:p>
    <w:p>
      <w:r>
        <w:t>En l’espèce, la recourante fait valoir qu’elle s’est annoncée à l’assurance-chômage le 2 novembre 2022 et qu’elle n’avait aucune raison de se désinscrire quelques jours plus tard, le 10 novembre 2022. Si elle l’a fait, c’est en raison des informations – erronées – qui lui ont été données par Mme D______, conseillère en placement, lors de l’entretien du même jour. La recourante se prévaut ainsi du principe de protection de la bonne foi et considère que c’est l’inscription du 2 novembre 2022 qui doit être prise en considération pour l’examen de la condition des douze mois de cotisations.</w:t>
      </w:r>
    </w:p>
    <w:p>
      <w:r>
        <w:rPr>
          <w:b/>
        </w:rPr>
        <w:t>E. 9.2</w:t>
      </w:r>
    </w:p>
    <w:p>
      <w:r>
        <w:t>Le 2 novembre 2022, la recourante a déposé une première demande de prestations de chômage en vue de la fin de son activité indépendante, prévue pour le 31 décembre 2022 selon les indications figurant sur le formulaire de demande. Ce faisant, elle s’est annoncée à l’ORP conformément à l’art. 17 al. 2 LACI. Comme le prévoit l’art. 10a al. 1 OACI, l’ORP a convoqué la recourante pour un premier entretien de conseil et de contrôle, dans les 15 jours suivant la date d’inscription, entretien qui a eu lieu le 10 novembre 2022. Les parties admettent qu’à cette occasion la conseillère en placement a indiqué à la recourante qu’elle n’avait – très probablement – pas droit à l’indemnité de chômage, vu sa qualité d’indépendante. A cet égard, Mme D______ a admis que l’intéressée n’était « probablement pas [informée de ses droits], comme c’est le cas de la plupart [des] assurés ». Certes, le 10 novembre 2022, la recourante exerçait encore son activité indépendante. Il ressort toutefois de la demande de prestations du 2 novembre 2022 qu’elle entendait y mettre un terme pour le 31 décembre 2022, raison pour laquelle elle s’était annoncée auprès de l’OCE. Dans ces conditions, il appartenait à la conseillère en placement de fournir toutes les informations utiles à la recourante en vue de la cessation de son activité, en particulier de lui expliquer que si elle pouvait faire valoir douze mois de cotisations dans les deux ans précédant la fin de son activité indépendante, elle pouvait prétendre des indemnités de chômage, pour autant que les autres conditions du droit soient réalisées. La conseillère en placement devait également expliquer à la recourante que si elle ne pouvait se prévaloir de douze mois de cotisation dans le délai de deux ans, le délai-cadre de cotisation pouvait être prolongé de deux ans à certaines conditions, au nombre desquelles figurait la cessation définitive de toute activité indépendante. De toute évidence, la recourante a été mal conseillée lors de ce premier entretien. Certes, elle pouvait se réinscrire en tout temps, comme l’a fait remarquer Mme D______ lors de son audition le 8 février 2024. Encore fallait-il toutefois que la recourante soit informée correctement des conditions qu’elle devait réunir pour pouvoir bénéficier d’un droit à l’indemnité et des conséquences que pouvait avoir le fait qu’elle ne cesse pas définitivement toute activité indépendante. Au vu de ce qui précède, il y a lieu de retenir que l’autorité, par l’intermédiaire de Mme D______, est intervenue dans une situation concrète, à l’égard de la recourante. En tant que conseillère en placement, Mme D______ a donné à l’assurée des informations sur les conditions du droit à l’indemnité, ce qui entrait dans les limites de ses compétences. Il doit par ailleurs être admis que la recourante ne pouvait se rendre compte du fait que ces informations étaient erronées, ou à tout le moins incomplètes, et qu’elle s’est fondée sur elles – en particulier sur l’affirmation selon laquelle son droit aux prestations de chômage était vraisemblablement compromis par sa condition d’indépendante – pour retirer sa demande du 2 novembre 2022. Qui plus est, son attention n’ayant pas été attirée sur les conséquences du maintien d’une activité indépendante, elle a conservé une telle activité accessoire afin de survivre (cf. document intitulé « supplément pour les allocations familiales », pce 20 int.). De toute évidence, si la recourante avait été informée qu’elle pouvait bénéficier de l’indemnité, à condition de cesser définitivement toute activité indépendante, même accessoire, elle y aurait certainement mis un terme, puisqu’elle avait déjà émis un souhait en ce sens. Enfin, la réglementation en la matière n’a pas changé depuis le 10 novembre 2022 date à laquelle la recourante a reçu l’information erronée – ou à tout le moins tronquée – de sa conseillère en placement. Dès lors, les conditions pour permettre à la recourante de se prévaloir du principe de la protection de la bonne foi sont remplies. La recourante doit donc être replacée dans la situation dans laquelle elle aurait été si elle avait été mise en situation de réagir par rapport à des renseignements corrects et complets. Dans une telle situation, elle aurait, selon toute vraisemblance, maintenu son inscription du 2 novembre 2022, cessé toute activité indépendante dès la fin de l’exploitation de B______ et procédé à la radiation de son entreprise individuelle dans les meilleurs délais. Ce n'est que le 2 janvier 2023, premier jour ouvrable après la fin de l'activité indépendante (le 1 er janvier 2023 étant un dimanche) qu'un délai-cadre de cotisation ordinaire peut être ouvert. Le délai-cadre ordinaire s'étend donc du 2 janvier 2021 au 1 er janvier 2023. Durant cette période, l'assurée n'a pas exercé d’activité soumise à cotisation. Cependant, conformément à l'art. 9 a al. 2 LACI, le délai-cadre doit être prolongé de la durée de l'activité indépendante, de deux ans au maximum. L'activité indépendante pendant le délai-cadre ordinaire s'est étendue du 1 er janvier 2020 au 31 décembre 2022, soit 36 mois. Le délai-cadre de cotisation, une fois prolongé, s'étend donc du 2 janvier 2019 au 1 er janvier 2023, période durant laquelle la recourante peut se prévaloir de 11 mois et 30 jours de cotisation, soit une durée correspondant exactement aux douze mois exigés par les art. 9 a al. 2 et 13 al. 1 LACI ainsi que 11 al. 2 OACI. Dans la mesure où le litige porte uniquement sur la question du respect de la condition relative à la période de cotisation, il convient de renvoyer la cause à l’intimée pour que celle-ci examine les autres conditions de l’art. 8 LACI.</w:t>
      </w:r>
    </w:p>
    <w:p>
      <w:r>
        <w:rPr>
          <w:b/>
        </w:rPr>
        <w:t>E. 10</w:t>
      </w:r>
    </w:p>
    <w:p>
      <w:r>
        <w:t>Au vu de ce qui précède, le recours est partiellement admis. La décision sur opposition du 5 juin 2023 est annulée et la cause renvoyée à l’intimée pour examen des autres conditions du droit aux prestations et nouvelle décision. La recourante, représentée, qui obtient gain de cause, a droit à des dépens, lesquels sont fixés, en l’espèce, à CHF 2'500.- (art. 89H al. 3 LPA).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