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A/2230/2005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https://mcp.opencaselaw.ch/entscheid/ge_gerichte_A_2230_2005</w:t>
      </w:r>
    </w:p>
    <w:p>
      <w:r>
        <w:t>FR: GE_GERICHTE A/2230/2005 du 11 octobre 2005</w:t>
      </w:r>
    </w:p>
    <w:p>
      <w:r>
        <w:t>IT: GE_GERICHTE A/2230/2005 del 11 ottobre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11.10.2005 A/2230/2005</w:t>
      </w:r>
    </w:p>
    <w:p>
      <w:r>
        <w:t>A/2230/2005 ATAS/866/2005 du 11.10.2005 ( AI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