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A/2224/2013 vom 2. September 2014</w:t>
      </w:r>
    </w:p>
    <w:p>
      <w:r>
        <w:t>GE Cour de justice, 2014-09-02, FR</w:t>
      </w:r>
    </w:p>
    <w:p>
      <w:r>
        <w:rPr>
          <w:b/>
        </w:rPr>
        <w:t xml:space="preserve">Quelle: </w:t>
      </w:r>
      <w:r>
        <w:t>https://mcp.opencaselaw.ch/entscheid/ge_gerichte_A_2224_2013</w:t>
      </w:r>
    </w:p>
    <w:p>
      <w:r>
        <w:t>FR: GE_GERICHTE A/2224/2013 du 2 septembre 2014</w:t>
      </w:r>
    </w:p>
    <w:p>
      <w:r>
        <w:t>IT: GE_GERICHTE A/2224/2013 del 2 settembre 2014</w:t>
      </w:r>
    </w:p>
    <w:p>
      <w:pPr>
        <w:pStyle w:val="Heading2"/>
      </w:pPr>
      <w:r>
        <w:t>Regeste</w:t>
      </w:r>
    </w:p>
    <w:p>
      <w:r>
        <w:t>DROIT DES ÉTRANGERS ; RESSORTISSANT ÉTRANGER ; SÉJOUR ; AUTORISATION DE SÉJOUR ; OBJET DU LITIGE ; FORMATION(EN GÉNÉRAL) | La décision de l'autorité intimée portant sur le renouvellement de l'autorisation de séjour pour formation, les conclusions tendant à l'octroi d'un permis de séjour pour activité lucrative sont irrecevables. Les conditions des qualifications personnelles et de la garantie au départ ne sont pas réalisées en l'espèce. Recours rejeté. | LEtr.27; OASA.23</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8 octobre 2013 ( JTAPI/1088/2013 ) EN FAIT 1) Monsieur A______, ressortissant du Maroc né le ______ 1981, est arrivé en Suisse le 6 septembre 2008, au bénéfice d'un visa ordinaire valable du 28 août au 26 novembre 2008. Il s'est établi à Genève, à la même adresse que sa soeur, Madame B______, ressortissante du Maroc, et son mari, Monsieur C______, ressortissant suisse. 2) Le 10 septembre 2008, l'office cantonal de la population, devenu depuis lors l'office cantonal de la population et des migrations (ci-après : l'OCPM), lui a délivré une autorisation de séjour pour formation, afin d'effectuer un baccalauréat universitaire en physique auprès de la faculté des sciences de l'Université de Genève (ci-après : l'université), laquelle a été régulièrement renouvelée jusqu'au 30 septembre 2012. 3) a. Le 19 octobre 2012, M. A______ a demandé à l'OCPM le renouvellement de son livret étudiant employé à l'aide d'un formulaire de demande pour ressortissant hors Union Européenne et Association Européenne de Libre Échange. b. À cette demande était annexée une attestation de l'université selon laquelle il était régulièrement inscrit à la faculté de droit, cette mention étant barrée pour être remplacée par une inscription manuscrite « sciences économiques et sociales ». 4) Par courrier du 3 décembre 2012, l'OCPM lui a imparti un délai de trente jours pour lui communiquer le statut de son baccalauréat universitaire en physique, les raisons et la nécessité d'entreprendre un baccalauréat universitaire en gestion d'entreprise ainsi que le nouveau plan d'études détaillé. 5) Par courriel du 14 décembre 2012, l'université a informé l'OCPM du fait que l'intéressé avait commencé en septembre 2012 un baccalauréat universitaire en gestion d'entreprise au sein de la faculté des sciences économiques et sociales. 6) Par courrier du 3 janvier 2013, M. A______ a informé l'OCPM du fait qu'il n'avait pas obtenu son baccalauréat universitaire en physique en raison d'un double échec en thermodynamique, dû à une erreur d'inscription aux examens. Suite à la confirmation sur opposition de la décision d'élimination, il avait pris la décision de commencer une nouvelle formation afin de ne pas retourner au Maroc « les mains vides ». Il avait déposé des demandes d'inscription dans plusieurs facultés et n'avait « pas trouvé mieux » que les sciences économiques et sociales parmi les facultés l'ayant accepté. 7) Par courriel du 10 janvier 2013, l'université a indiqué à l'OCPM que l'intéressé avait été éliminé du baccalauréat universitaire en physique pour échec aux examens le 12 avril 2012 et qu'elle avait confirmé son élimination par décision sur opposition du 29 mai 2012. 8) Par décision du 3 juin 2013, l'OCPM a refusé de renouveler l'autorisation de séjour pour études de M. A______, lui impartissant un délai au 15 juillet 2013 pour quitter la Suisse. Il était rentré en Suisse dans l'unique but de suivre une formation déterminée, selon un plan d'étude précis. Au vu de son échec au baccalauréat universitaire en physique et de son changement de faculté, le but de son séjour n'était pas atteint. Il n'avait pas suffisamment motivé la nécessité absolue de commencer un nouveau cycle d'études pour effectuer un baccalauréat en gestion d'entreprise. Il avait plus de trente ans et sa situation ne constituait pas une exception. À teneur du dossier, le renvoi était possible, licite et raisonnablement exigible. 9) Par acte du 3 juillet 2013, M. A______ a recouru auprès du Tribunal administratif de première instance (ci-après : TAPI) contre cette décision, avec laquelle il n'était pas d'accord, et a conclu au renouvellement de son autorisation de séjour. Dans le cadre de sa demande de renouvellement, à laquelle il avait annexé son attestation d'immatriculation à la faculté de sciences économiques et sociales, il avait fourni tous les documents demandés par l'OCPM et avait répondu à tous ses courriers. Il avait été éliminé de la faculté le 15 mai 2013. Il était très attaché au mode de vie genevois. Il se sentait bien intégré à Genève, participait à la vie économique, sociale et culturelle et respectait l'ordre juridique ainsi que les valeurs de la Constitution fédérale de la Confédération suisse du 18 avril 1999 (Cst. - RS 101). Il avait un emploi à temps partiel qui lui permettait de subvenir à ses besoins et entretenait des relations très étroites avec sa soeur, qui vivait elle aussi à Genève. 10) Dans ses observations du 29 août 2013, l'OCPM a conclu au rejet du recours. L'intéressé avait été éliminé du baccalauréat universitaire en physique après quatre ans d'études, alors que le cursus durait en principe trois ans. Les nouvelles études envisagées ne constituaient pas un prolongement direct de sa formation de base. À la lumière des arguments invoqués dans le recours, la demande de renouvellement du permis pour études était susceptible de viser uniquement à éluder les prescriptions générales sur l'admission et le séjour des étrangers. Âgé de 32 ans, M. A______ n'avait pas fait état de circonstances particulières justifiant une dérogation au principe s'opposant à l'octroi d'autorisations de séjour pour études aux personnes de plus de 30 ans. 11) Par jugement du 8 octobre 2013, le TAPI a rejeté le recours. L'intéressé n'avait pas de droit à l'octroi d'une autorisation de séjour pour formation et perfectionnement. Il n'avait pas atteint le but de son séjour. Il n'avait pas démontré la nécessité d'entreprendre une nouvelle formation auprès de la faculté de sciences économiques et sociales, laquelle n'avait aucun lien avec les précédentes études. Âgé de plus de 30 ans, il ne pouvait se prévaloir d'aucune circonstance particulière justifiant l'octroi d'une autorisation de séjour pour formation. La situation socio-économique au Maroc et la présence de sa soeur à Genève tendaient à indiquer que son projet d'études relevait davantage de la convenance personnelle que d'un réel besoin de formation, avec pour objectif d'éluder les prescriptions générales sur l'admission et le séjour des étrangers. 12) Par acte du 8 novembre 2013, M. A______ a recouru auprès de la chambre administrative de la Cour de justice (ci-après : la chambre administrative) contre ce jugement, n'étant pas d'accord avec la décision de l'OCPM et concluant au « renouvellement » de l'autorisation de séjour « pour activité lucrative ». Il a repris son argumentation développée précédemment. 13) Le 13 novembre 2013, le TAPI a transmis son dossier, sans formuler d'observations. 14) Dans ses déterminations du 2 décembre 2013, envoyées à la chambre administrative avec son dossier, l'OCPM a conclu au rejet du recours. L'intéressé n'était plus inscrit à la faculté des sciences économiques et sociales de l'université depuis le 15 mai 2013. La condition de confirmation de la possibilité de suivi de la formation envisagée n'était pas réalisée. Au regard du dossier, des arguments invoqués et de sa demande d'autorisation de séjour avec activité lucrative, il était dépourvu des qualifications personnelles requises pour suivre la formation prévue. Du fait des manquements à ses obligations, soit celles de passer ses examens en temps opportun, dans le cadre de son baccalauréat universitaire en physique, le but de son séjour était atteint et son autorisation ne devait pas être prolongée. La nouvelle formation envisagée ne constituait pas un prolongement direct de sa formation de base. L'octroi d'une exception et d'un permis de séjour pour études à M. A______, âgé de 32 ans, n'était pas possible. S'il souhaitait être mis au bénéfice d'une autorisation de séjour avec activité lucrative, il devait déposer une demande en ce sens à l'OCPM. 15) Sur quoi, la cause a été gardée à juger. EN DROIT 1) Interjeté en temps utile devant la juridiction compétente, le recours est recevable de ces deux points de vues (art. 132 de la loi sur l'organisation judiciaire du 26 septembre 2010 - LOJ - E 2 05 ; art. 62 al. 1 let. a de la loi sur la procédure administrative du 12 septembre 1985 - LPA - E 5 10). 2) Le recourant prend des conclusions tendant au « renouvellement » de son autorisation de séjour « pour activité lucrative ».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ATA/336/2014 du 13 mai 2014 consid. 4a ; ATA/163/2010 du 9 mars 2010 consid. 2c ; ATA/503/2009 du 6 octobre 2009 consid. 2b). c. En l'espèce, par la décision attaquée, l'OCPM a refusé de renouveler l'autorisation de séjour pour formation et perfectionnement du recourant et lui a imparti un délai au 15 juillet 2013 pour quitter la Suisse. Il en résulte que l'objet du litige se limite à la conformité au droit du refus de renouvellement du permis de séjour pour formation et du renvoi du recourant. Les conclusions de ce dernier tendant à l'octroi d'une autorisation de séjour pour activité lucrative, qui n'ont jamais été soumises à l'autorité intimée, constituent par conséquent des conclusions exorbitantes au litige et sont irrecevables. 3) Au vu de la formulation des conclusions du recourant, tendant au renouvellement de son permis de séjours pour activité lucrative, il convient d'examiner sa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b. Les let. a et b de la disposition précitée doivent se lire en parallèle. Ainsi, le particulier qui ne peut faire valoir un intérêt digne de protection ne saurait être admis comme partie recourante, même s'il était partie à la procédure de première instance ( ATA/193/2013 du 26 mars 2013 consid. 2b ; ATA/281/2012 du 8 mai 2012 consid. 8 et les références citées). 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3c). La condition de l'intérêt actuel fait défaut en particulier lorsque, par exemple, la décision ou la loi est révoquée ou annulée en cours d'instance (ATF 111 Ib 182 consid. 2 p. 185 ; 110 Ia 140 consid. 2 p. 141/142 ; 104 Ia 487 consid. 2 p. 488 ; ATA/124/2005 du 8 mars 2005), la décision attaquée a été exécutée et a sorti tous ses effets (ATF 125 I 394 consid. 4 p. 396-398 ; 120 Ia 165 consid. 1a p. 166 et les références citées ; ATA/193/2013 du 26 mars 2013 ; ATA/727/2012 du 30 octobre 2012),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Pierre MOOR/Étienne POLTIER, op. cit., p. 748 n. 5.7.2.3).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 d. En l'espèce, le recourant demande le « renouvellement » de l'autorisation de séjour « pour activité lucrative ». Au vu de cette formulation, il n'est pas clair s'il souhaite encore le renouvellement de son autorisation de séjour pour formation, ayant dans ces circonstances un intérêt actuel à recourir contre la décision de l'OCPM, ou s'il ne désire plus bénéficier d'un permis de séjour pour formation mais d'un permis de séjour pour activité lucrative, l'intérêt actuel faisant alors défaut. La question peut toutefois rester ouverte, dans la mesure où le recours est en tout état de cause mal fondé.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6) a.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 b.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l'échéance de celui-là ( ATA/269/2014 du 15 avril 2014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7) a. L'étranger qui est âgé de plus de 30 ans ne peut plus, sauf exception dûment motivée, obtenir de permis pour études en Suisse (office fédéral des migrations ; ci-après : ODM, Directives et commentaires domaine des étrangers, octobre 2013, ch. 5.1.2). b. Un changement d'orientation en cours de formation ou de perfectionnement ou une formation supplémentaire ne peuvent être autorisés que dans des cas suffisamment motivés (ODM, op. cit., ch. 5.1.2 ; ATA/595/2014 du 29 juillet 2014 consid. 7 ; ATA/706/2012 du 16 octobre 2012 consid. 4 et les références citées). 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ATA/595/2014 du 29 juillet 2014 consid. 6b ; ATA/269/2014 du 15 avril 2014 consid. 6b et les références citées). Tel est en l'occurrence le cas.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LEtr ( ATA/595/2014 du 29 juillet 2014 consid. 6b ; ATA/269/2014 du 15 avril 2014 consid. 6b). 8)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du 31 décembre 2013 consid. 7.2). La possession d'une formation complète antérieure (arrêts du Tribunal administratif fédéral C-5718/2013 du 10 avril 2014 consid. 7.2.3 ; C-3143/2013 du 9 avril 2014 consid. 6.3.2 ; C-2291/2013 du 31 décembre 2013 consid. 7.2.2), l'âge de la personne demanderesse (arrêts du Tribunal administratif fédéral C-5718/2013 du 10 avril 2014 consid. 7.3 ; C-3139/2013 du 10 mars 2014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 en compte en défaveur d'une personne souhaitant obtenir une autorisation de séjour pour études. 9) L'autorité cantonale compétente dispose d'un large pouvoir d'appréciation, l'étranger ne bénéficiant pas d'un droit de séjour en Suisse fondé sur l'art. 27 LEtr (arrêts du Tribunal fédéral 2C_802/2010 du 22 octobre 2010 consid. 4 ; 2D_14/2010 du 28 juin 2010 ; ATA/595/2014 du 29 juillet 2014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du 29 juillet 2014 consid. 8 ; ATA/303/2014 du 29 avril 2014 consid.7 ; ATA/269/2014 du 15 avril 2014 consid. 7). 10) En l'espèce, il n'est pas contesté que la faculté des sciences économiques et sociales avait admis le recourant afin qu'il effectue un baccalauréat universitaire en gestion d'entreprise. Toutefois, à teneur des écritures de recourant, il semblerait qu'il ait également été éliminé de cette faculté le 15 mai 2013. Il ne précise toutefois pas les raisons à l'origine de cette nouvelle élimination, en particulier si son exclusion lui est imputable et donc définitive ou si elle résulte du refus du renouvellement de son autorisation de séjour pour formation. Dans ces circonstances, la réalisation de la première condition à l'octroi du permis de séjour pour formation est incertaine. En tout état de cause, les conditions des qualifications personnelles et de la garantie au départ ne sont pas remplies. Le recourant a certes informé l'autorité intimée ne pas souhaiter rentrer dans son pays « les mains vides » - motivation succincte et insuffisante au vu des circonstances du cas d'espèce, notamment de son âge, de son élimination du baccalauréat universitaire en physique après quatre ans d'études et de sa volonté d'initier un baccalauréat dans un tout autre domaine « faute de mieux » - , indiquant de ce fait avoir l'intention de quitter la Suisse une fois le diplôme obtenu. Il a toutefois ensuite précisé, tant en première instance que devant la chambre administrative, souhaiter rester en Suisse du fait de son fort attachement au mode de vie genevois, entretenant de très étroites relations avec sa soeur, qui y vivait. Par ailleurs, en demandant le « renouvellement » de son autorisation de séjour pour activité lucrative, le recourant indique qu'il souhaite à présent rester en Suisse non pour y étudier, mais pour y travailler. Au vu de ce qui précède, la formation invoquée vise uniquement à éluder les prescriptions générales sur l'admission et le séjour des étrangers, en particulier celles sur l'admission avec activité lucrative, de sorte que les conditions des qualifications personnelles et de la garantie au départ ne sont pas réalisées. L'autorité intimée a dès lors à bon droit refusé de renouveler l'autorisation de séjour pour formation du recourant. 11) Selon l'art. 64 al. 1 let. c LEtr, les autorités compétentes rendent une décision de renvoi ordinaire à l'encontre d'un étranger auquel l'autorisation de séjour est refusée ou dont l'autorisation n'est pas prolongée. En l'espèce, le recourant n'a jamais allégué que son retour dans son pays d'origine serait impossible, illicite ou inexigible au regard de l'art. 83 LEtr, et le dossier ne laisse pas apparaître d'éléments qui tendraient à démontrer le contraire. 12) Dans ces circonstances, la décision de l'OCPM est fondée et le recours de M. A______ contre le jugement du TAPI sera rejeté, en tant qu'il est recevable. 13)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