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A/219/2018 vom 14. Juni 2018</w:t>
      </w:r>
    </w:p>
    <w:p>
      <w:r>
        <w:t>GE Cour de justice, 2018-06-14, FR</w:t>
      </w:r>
    </w:p>
    <w:p>
      <w:r>
        <w:rPr>
          <w:b/>
        </w:rPr>
        <w:t xml:space="preserve">Quelle: </w:t>
      </w:r>
      <w:r>
        <w:t>https://mcp.opencaselaw.ch/entscheid/ge_gerichte_A_219_2018</w:t>
      </w:r>
    </w:p>
    <w:p>
      <w:r>
        <w:t>FR: GE_GERICHTE A/219/2018 du 14 juin 2018</w:t>
      </w:r>
    </w:p>
    <w:p>
      <w:r>
        <w:t>IT: GE_GERICHTE A/219/2018 del 14 giugno 2018</w:t>
      </w:r>
    </w:p>
    <w:p>
      <w:pPr>
        <w:pStyle w:val="Heading2"/>
      </w:pPr>
      <w:r>
        <w:t>Regeste</w:t>
      </w:r>
    </w:p>
    <w:p>
      <w:r>
        <w:t>RETINJ | LP.17.al3</w:t>
      </w:r>
    </w:p>
    <w:p>
      <w:pPr>
        <w:pStyle w:val="Heading2"/>
      </w:pPr>
      <w:r>
        <w:t>Volltext</w:t>
      </w:r>
    </w:p>
    <w:p>
      <w:r>
        <w:t>Genève Cour de Justice (Cour civile) Chambre de surveillance en matière de poursuite et faillites 14.06.2018 A/219/2018</w:t>
      </w:r>
    </w:p>
    <w:p>
      <w:r>
        <w:t>RETINJ | LP.17.al3</w:t>
      </w:r>
    </w:p>
    <w:p>
      <w:r>
        <w:t>A/219/2018 DCSO/355/2018 du 14.06.2018 ( PLAINT ) , SANS OBJET Descripteurs : RETINJ Normes : LP.17.al3 En fait En droit Par ces motifs RÉPUBLIQUE ET CANTON DE GENÈVE POUVOIR JUDICIAIRE A/219/2018-CS DCSO/355/18 DECISION DE LA COUR DE JUSTICE Chambre de surveillance des Offices des poursuites et faillites DU jeudi 14 juin 2018 Plainte 17 LP (A/219/2018-CS) formée en date du 22 janvier 2018 par A______. * * * * * Décision communiquée par courrier A à l'Office concerné et par pli recommandé du greffier du 15 juin 2018 à : - A______ c/o B______SA, ______. - Office des poursuites . EN FAIT A. a. Le 3 juillet 2017, A______ a requis la continuation de la poursuite n°1______, dirigée à l'encontre de C______ en recouvrement des montants de 68'305 fr. plus intérêts et de 5'400 fr.![endif]&gt;![if&gt; b. L'Office des poursuites (ci-après : l'Office) a reçu la réquisition de poursuite le 5 juillet 2017 et, le 2 août 2017, a adressé au poursuivi un avis de saisie pour le 11 octobre 2017. A cette date, un employé de l'Office s'est rendu sur place pour procéder à la saisie. Il a toutefois constaté que le débiteur ne résidait pas ou plus à l'adresse indiquée par A______. Après des recherches complémentaires, l'Office est parvenu à prendre contact avec le poursuivi, qui s'est présenté dans ses locaux le 22 février 2018. Le même jour, l'Office a établi et adressé à l'établissement poursuivant un procès-verbal de saisie valant acte de défaut de biens (art. 115 LP). B. a. Par acte adressé le 22 janvier 2018 à la Chambre de surveillance, A______ a formé une plainte au sens de l'art. 17 LP pour retard injustifié de la part de l'Office dans le traitement de la réquisition de continuer la poursuite déposée le 3 juillet 2017. b. Dans ses observations datées du 22 février 2018, l'Office, après avoir exposé le déroulement de la procédure de saisie (cf. let. A.b ci-dessus), a conclu au rejet de la plainte. c. La cause a été gardée à juger le 26 février 2018, ce dont les parties et l'Office ont été informés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LP).![endif]&gt;![if&gt; 1.2 La plainte respecte en l'occurrence les exigences de forme prévues par la loi. Reprochant à l'Office un retard non justifié, elle pouvait par ailleurs être déposée en tout temps. Elle est donc recevable. 2. 2.1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2.2 En l'espèce, aucun reproche ne peut être adressé à l'Office quant au délai s'étant écoulé entre la réception de la réquisition de continuer la poursuite et l'expédition au poursuivi d'un avis de saisie, compte tenu des féries de poursuite ayant couru du 15 au 31 juillet 2017. La date fixée pour l'exécution de la saisie, éloignée de plus de trois mois de celle de la réception de la réquisition de continuer la poursuite, n'était en revanche pas compatible avec l'impératif de célérité résultant de l'art. 89 LP, de telle sorte qu'un retard non justifié doit être constaté. La plainte est pour le surplus devenue sans objet avec la délivrance à l'établissement plaignant d'un procès-verbal de saisie valant acte de défaut de biens. 3. La procédure de plainte est gratuite (art. 20a al. 2 ch. 5 LP et art. 61 al. 2 let. a OELP) et il ne peut être alloué aucuns dépens dans cette procédure (art. 62 al. 2 OELP). * * * * * PAR CES MOTIFS, La Chambre de surveillance : A la forme : Déclare recevable la plainte formée le 22 janvier 2018 par A______ pour retard injustifié de la part de l'Office des poursuites dans le traitement de la réquisition de continuer la poursuite déposée le 3 juillet 2017 dans la poursuite n° 1______. Au fond : Constate que l'Office a tardé sans justification dans le traitement de ladite réquisition de continuer la poursuite. Constate que la plainte est devenue sans objet pour le surplus. Raye en conséquence la cause du rôle. Siégeant : Monsieur Patrick CHENAUX, président; Monsieur Frédéric HENSLER et Monsieur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