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A/219/2004 vom 20. April 2004</w:t>
      </w:r>
    </w:p>
    <w:p>
      <w:r>
        <w:t>GE Cour de justice, 2004-04-20, FR</w:t>
      </w:r>
    </w:p>
    <w:p>
      <w:r>
        <w:rPr>
          <w:b/>
        </w:rPr>
        <w:t xml:space="preserve">Quelle: </w:t>
      </w:r>
      <w:r>
        <w:t>https://mcp.opencaselaw.ch/entscheid/ge_gerichte_A_219_2004</w:t>
      </w:r>
    </w:p>
    <w:p>
      <w:r>
        <w:t>FR: GE_GERICHTE A/219/2004 du 20 avril 2004</w:t>
      </w:r>
    </w:p>
    <w:p>
      <w:r>
        <w:t>IT: GE_GERICHTE A/219/2004 del 20 aprile 2004</w:t>
      </w:r>
    </w:p>
    <w:p>
      <w:pPr>
        <w:pStyle w:val="Heading2"/>
      </w:pPr>
      <w:r>
        <w:t>Volltext</w:t>
      </w:r>
    </w:p>
    <w:p>
      <w:r>
        <w:t>Genève Cour de justice (Cour de droit public) Chambre des assurances sociales 21.04.2004 A/219/2004</w:t>
      </w:r>
    </w:p>
    <w:p>
      <w:r>
        <w:t>A/219/2004 ATAS/268/2004 du 21.04.2004 ( LPP ) , AUTRE RÉPUBLIQUE ET CANTON DE GENÈVE POUVOIR JUDICIAIRE A/219/04/2/LPP ATAS/268/2004 ARRET DU TRIBUNAL CANTONAL DES ASSURANCES SOCIALES 2 ème chambre du mardi 20 avril 2004 En la cause FONDATION INSTITUTION SUPPLETIVE LPP , av. de Montchoisi 35 à Lausanne demanderesse contre X__________ SA , représentée par son curateur Me D. PERREN, avocat, 1, Carrefour de Rive à Genève défenderesse Vu la demande en reconnaissance de droit écartant l’opposition, du 5 février 2004 ; Vu la réponse de la défenderesse représentée par son curateur ; Vu l’audience du 6 avril 2004 ; Vu l’accord intervenu entre les parties ; Attendu que la défenderesse reconnaît devoir la créance principale en 21'212 fr. portant sur les contributions dues pour les années 1996 à 1998, et que la demanderesse renonce aux frais de contentieux et de poursuite, par ailleurs contestés ; Qu’il y a lieu d’entériner cet accord. PAR CES MOTIFS, LE TRIBUNAL CANTONAL DES ASSURANCES SOCIALES : (conformément à la disposition transitoire de l’art. 162 LOJ) Statuant d’accord entre les parties Donne acte à X__________ SA, représentée par son curateur, de ce qu’elle reconnaît devoir à FONDATION INSTITUTION SUPPLETIVE LPP le montant de 21'212 fr. . L’y condamne en tant que de besoin. Donne acte aux parties de ce que cet accord met un terme à la présente procédure. En conséquence, raye la cause du rôle.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