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A/2182/2012 vom 30. August 2012</w:t>
      </w:r>
    </w:p>
    <w:p>
      <w:r>
        <w:t>GE Cour de justice, 2012-08-30, FR</w:t>
      </w:r>
    </w:p>
    <w:p>
      <w:r>
        <w:rPr>
          <w:b/>
        </w:rPr>
        <w:t xml:space="preserve">Quelle: </w:t>
      </w:r>
      <w:r>
        <w:t>https://mcp.opencaselaw.ch/entscheid/ge_gerichte_A_2182_2012</w:t>
      </w:r>
    </w:p>
    <w:p>
      <w:r>
        <w:t>FR: GE_GERICHTE A/2182/2012 du 30 août 2012</w:t>
      </w:r>
    </w:p>
    <w:p>
      <w:r>
        <w:t>IT: GE_GERICHTE A/2182/2012 del 30 agosto 2012</w:t>
      </w:r>
    </w:p>
    <w:p>
      <w:pPr>
        <w:pStyle w:val="Heading2"/>
      </w:pPr>
      <w:r>
        <w:t>Regeste</w:t>
      </w:r>
    </w:p>
    <w:p>
      <w:r>
        <w:t>Demande de nouvelle estimation d'immeuble. Avance de frais pas faite. Plainte irrecevable. | LP.17.2; ORFI.9.2</w:t>
      </w:r>
    </w:p>
    <w:p>
      <w:pPr>
        <w:pStyle w:val="Heading2"/>
      </w:pPr>
      <w:r>
        <w:t>Volltext</w:t>
      </w:r>
    </w:p>
    <w:p>
      <w:r>
        <w:t>Genève Cour de Justice (Cour civile) Chambre de surveillance en matière de poursuite et faillites 30.08.2012 A/2182/2012</w:t>
      </w:r>
    </w:p>
    <w:p>
      <w:r>
        <w:t>Demande de nouvelle estimation d'immeuble. Avance de frais pas faite. Plainte irrecevable. | LP.17.2; ORFI.9.2</w:t>
      </w:r>
    </w:p>
    <w:p>
      <w:r>
        <w:t>A/2182/2012 DCSO/345/2012 du 30.08.2012 ( PLAINT ) , IRRECEVABLE Descripteurs : Demande de nouvelle estimation d'immeuble. Avance de frais pas faite. Plainte irrecevable. Normes : LP.17.2; ORFI.9.2 En fait En droit Par ces motifs république et canton de genève POUVOIR JUDICIAIRE A/2182/2012-CS DCSO/345/12 DECISION DE LA COUR DE JUSTICE Chambre de surveillance des Offices des poursuites et faillites DU JEUDI 30 AOÛT 2012 Plainte 17 LP (A/2182/2012-CS) formée en date du 14 juillet 2012 par Mme G______, domiciliée à G______. * * * * * Décision communiquée par courrier A à l'Office concerné et par plis recommandés du greffier du 3 septembre 2012 à : - Madame G______ - M______ SA - Office des poursuites. EN FAIT A. Dans le cadre de la poursuite en réalisation de gage immobilier n° 11 xxxx66 F requise par M______ SA à l'encontre de Mme G______ portant sur la parcelle n° 2xx, sise chemin X______ xx, de la commune G______, l'Office des poursuites (ci-après : l'Office) a informé celle-ci, par courrier recommandé du 6 juillet 2012, que ledit immeuble avait été expertisé à 700'000 fr., soit le montant retenu par M. X______, architecte, expert mandaté par ses soins. B. Par pli adressé à la Chambre de surveillance de la Cour de justice le 13 juillet 2012, Mme G______ a requis une nouvelle estimation de l'immeuble en cause. C . Par ordonnance du 23 juillet 2012, la Chambre de céans a fait droit à cette requête, moyennant versement d'une avance de frais de 3'000 fr. dans les 10 jours dès la notification de cette ordonnance, sous peine d'irrecevabilité. D . Selon les informations fournies par La Poste ("Track &amp; Trace"), le pli recommandé contenant ladite ordonnance a été distribué à Mme G______ le 24 juillet 2012. E . Selon attestation délivrée le 23 août 2012 par les Services financiers du Pouvoir judiciaire, l'avance de frais n'a pas été versée dans le délai imparti. EN DROIT 1. Aux termes de l'art. 9 al. 2 ORFI, chaque intéressé a le droit d'exiger, en s'adressant à la Chambre de céans dans le délai de dix jours après avoir pris connaissance de la 1 ère expertise (art. 17 al. 2 LP) et moyennant avance des frais, qu'une nouvelle estimation de l'immeuble soit faite par des experts (arrêts du Tribunal fédéral 7B.79/2004 consid. 3.2 et 7B.126/2003 ). 2. En l’espèce, après avoir eu connaissance du résultat de l’expertise réalisée par les experts mandatés par l’Office, la poursuivie a requis et obtenu qu’une nouvelle estimation de l'immeuble soit effectuée. La poursuivie n'ayant toutefois pas procédé à l'avance de frais d'expertise dans le délai de 10 jours imparti par ordonnance du 23 juillet 2012, sa requête de nouvelle expertise doit être déclarée irrecevable. 3. Il est statué sans frais ni dépens. * * * * * PAR CES MOTIFS, La Chambre de surveillance : Déclare irrecevable la requête de nouvelle expertise A/2182/2012 formée le 14 juillet 2012 par Mme G______ dans le cadre de la poursuite n° 11 xxxx66 F. Siégeant : Madame Valérie LAEMMEL-JUILLARD, présidente; Messieurs Philipp GANZONI et Denis KELLER, juges assesseurs;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