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A/2175/2012 vom 12. März 2013</w:t>
      </w:r>
    </w:p>
    <w:p>
      <w:r>
        <w:t>GE Cour de justice, 2013-03-12, FR</w:t>
      </w:r>
    </w:p>
    <w:p>
      <w:r>
        <w:rPr>
          <w:b/>
        </w:rPr>
        <w:t xml:space="preserve">Quelle: </w:t>
      </w:r>
      <w:r>
        <w:t>https://mcp.opencaselaw.ch/entscheid/ge_gerichte_A_2175_2012</w:t>
      </w:r>
    </w:p>
    <w:p>
      <w:r>
        <w:t>FR: GE_GERICHTE A/2175/2012 du 12 mars 2013</w:t>
      </w:r>
    </w:p>
    <w:p>
      <w:r>
        <w:t>IT: GE_GERICHTE A/2175/2012 del 12 marzo 2013</w:t>
      </w:r>
    </w:p>
    <w:p>
      <w:pPr>
        <w:pStyle w:val="Heading2"/>
      </w:pPr>
      <w:r>
        <w:t>Erwägungen</w:t>
      </w:r>
    </w:p>
    <w:p>
      <w:r>
        <w:rPr>
          <w:b/>
        </w:rPr>
        <w:t>E. 1</w:t>
      </w:r>
    </w:p>
    <w:p>
      <w:r>
        <w:t>ère Chambre En la cause Monsieur M__________, domicilié à Ville-la-Grand, FRANCE recourant contre SUVA, CAISSE NATIONALE SUISSE D'ASSURANCE EN CAS D'ACCIDENTS, Rechtsabteilung, sise Fluhmattstrasse 1, Lucerne, comparant avec élection de domicile en l'étude de Maître Olivier DERIVAZ intimée EN FAIT Monsieur M__________ (ci-après : l'assuré), ressortissant français, né en 1956, a été embauché en qualité de monteur en chauffage pour une mission temporaire dès le 5 septembre 2011 par X__________ SA à Genève. A ce titre, il était assuré contre les accidents professionnels et non professionnels auprès de laCaisse nationale suisse d'assurance en cas d'accidents (Schweizerische Unfallversicherungsanstalt, ci-après : la SUVA). Le 6 septembre 2011, au terme de sa journée de travail, l'assuré est sorti d'un chantier en poussant son scooter, qui est tombé, l'entraînant dans sa chute. Il a atterri sur son côté droit, se blessant le dos et le genou droit. Cet accident a été déclaré à la SUVA le 13 septembre 2011. Le Dr A__________, rhumatologue à Annemasse, a établi un certificat le 7 septembre 2011. L'assuré présentait une incapacité de travail totale jusqu'au 25 septembre 2011 en raison de lombalgies mécaniques. L'arrêt de travail a ensuite été régulièrement prolongé par le médecin jusqu'au 31 juillet 2012 au vu des lombalgies et de la gonalgie à droite post-traumatiques. Le 30 septembre 2011, le Dr B__________, radiologue également à Annemasse, a constaté qu'à l'étage rachidien, il n'y avait pas de trouble notable de la statique pelvienne ou rachidienne, ni de modification de hauteur des corps vertébraux, mais une diminution de hauteur du disque L5-S1 avec pincement prédominant à gauche, une ostéophytose antérieure en L4, ainsi qu'un aspect symétrique des interlignes sacro-iliaque et coxo-fémoraux. Au genou, un discret pincement du compartiment interne de la fémoro-tibiale et externe de la fémoro-patellaire, une ostéophytose rotulienne et condylienne de part et d'autre, et une minime grisaille de la bourse quadricipitale en faveur d'un épanchement articulaire, ont été mis en évidence. Dans son rapport pour la SUVA du 14 octobre 2011, le Dr A__________ a fait état de douleurs arthrosiques post-traumatiques. Par pli du 9 novembre 2011, l'employeur de l'assuré a résilié le contrat de travail avec effet au 11 novembre 2011. Le Dr A__________ a indiqué le 16 novembre 2011 que l'assuré souffrait de douleurs persistantes aux lombaires et au genou droit. Il bénéficiait d'une rééducation pour ces deux problèmes et prenait des anti-inflammatoires non stéroïdiens (AINS) ainsi que des antalgiques. D'après une note téléphonique de la SUVA du 8 décembre 2011, l'assuré était toujours en arrêt de travail et faisait de la physiothérapie deux fois par semaine. Selon le rapport du 8 mars 2012 de l'inspecteur accidents, l'assuré a déclaré que sa situation au niveau de la colonne lombaire s'était aggravée depuis trois mois. Il présentait des douleurs lors de position assise prolongée ou de montées et descentes d'escaliers. Il portait une ceinture lombaire. L'évolution au niveau de son genou droit était superposable à celle de son dos. Il ressentait de violentes douleurs à la rotule lorsqu'il fléchissait la jambe ou s'agenouillait. L'assuré prenait des médicaments (Dafalgan et Piroxicam-Mepha) et suivait des séances de physiothérapie une fois par semaine. A la suite d'un courrier de la SUVA du 16 mars 2012, le Dr A__________ a complété un questionnaire. L'assuré présentait une persistance de ses douleurs. Les investigations pratiquées révélaient une discarthrose L5-S1 pour le rachis et une arthrose fémoro-tibiale interne et externe pour le genou droit. L'incapacité de travail était toujours de 100% et l'état de santé n'était pas stabilisé. Dans un avis du 19 mars 2012, le Dr C__________, spécialiste FMH en chirurgie orthopédique et médecin d'arrondissement de la SUVA, a étudié l'évolution de l'état de l'assuré sur la base du dossier. Il a constaté : "Le bilan radiographique disponible, pratiqué après l'accident déclaré, met en évidence des lésions de type dégénératif du genou droit et de la colonne lombaire qui ne sont pas en lien de causalité avec l'accident évoqué. Le radiologue ne constate aucune lésion traumatique récente. En conséquence, la contusion évoquée par l'assuré n'est pas accompagnée de lésion structurelle imputable à son sinistre." Le Dr C__________ en a conclu que "la contusion que l'assuré a déclarée survient sur un terrain dégénératif qui a tout au plus pu être passagèrement aggravé par la contusion. Toutefois, en l'absence d'une lésion traumatique qui puisse être imputée à cet accident, on peut considérer qu'au plus tard 6 mois à dater du sinistre, ce dernier a entièrement cessé de déployer ses effets délétères et ceci définitivement." Par décision du 20 mars 2012, la SUVA a mis un terme aux prestations de l'assurance-accidents pour le 31 mars 2012, au motif que selon l'avis de son médecin d'arrondissement, l'accident de l'assuré ne jouait plus aucun rôle dans les troubles que ce dernier présentait encore à ce moment. Les troubles qui subsistaient n'étaient plus dus à l'accident mais étaient de nature maladive. Le 12 avril 2012, l'assuré a formé opposition à cette décision, alléguant qu'il souffrait toujours du genou et du dos depuis l'accident. Par pli du 1 er juin 2012, la SUVA a prié l'assuré de bien vouloir lui adresser toutes les radiographies et autres examens effectués, ainsi que les comptes-rendus y relatifs. Il résulte cependant d'une note téléphonique de la SUVA du 12 juin 2012, que ni l'assuré, ni son médecin ne disposaient de radiographies. Par décision du 18 juin 2012, la SUVA a rejeté l'opposition et confirmé sa décision. Par acte du 16 juillet 2012, l'assuré a formé recours contre ladite décision. Il demande implicitement que les prestations de l'assurance-accidents lui soient versées. Il rappelle qu'il souffre depuis son accident et considère que ses problèmes de santé sont liés à un accident de travail et non à une maladie professionnelle. Dans sa réponse du 13 août 2012, l'intimée a rappelé que selon le bilan radiologique à disposition, le recourant souffre d'altérations dégénératives au niveau du genou droit, sans autre lésion traumatique mise en évidence. L'événement accidentel a tout au plus pu aggraver passagèrement l'état antérieur, mais pas au-delà de six mois après les faits. L'intimée a conclu à la confirmation de sa décision sur opposition. Par courriers du 21 septembre 2012, la Cour de céans a prié les Drs A__________ et B__________ de se déterminer sur les résultats des radiographies réalisées le 30 septembre 2011 par ce dernier. Le Dr B__________ a toutefois refusé de répondre, au motif qu'il n'était pas médecin expert. Le Dr A__________ a indiqué le 2 octobre 2012 que "Certifie que l'assuré , né le 3 janvier 1956, présente des douleurs mécaniques du genou droit et du rachis lombaire suite à son accident du 6 septembre 2011 (chute d'un scooter). Les RX ont mis en évidence une discrète arthrose fémoro-tibiale interne et fémoro-patellaire externe du genou droit ; une discopathie L5/S1. Le patient a donc une arthrose du genou droit et une discopathie lombaire L5/S1 expliquant les douleurs du patient. Ces douleurs sont en rapport avec son accident car elles n'existaient pas avant le 6 septembre 2011. L'imagerie est effectivement en faveur des lésions dégénératives du genou droit et du rachis lombaire mais la chute du scooter a décompensé son arthrose qui était latente jusque-là. Je n'ai pas constaté de lésions traumatiques chez l'assuré à la suite de son accident." Invitée à se déterminer, la SUVA a considéré le 15 février 2013, que l'avis du Dr A__________ confirmait ce qui ressortait déjà du dossier, à savoir que l'assuré souffrait uniquement d'altérations dégénératives de son genou droit sans présence de lésion traumatique. Elle maintient dès lors ses conclusions. L'assuré ne s'est quant à lui pas manifesté. Le courrier de la SUVA lui a été transmis et la cause gardée à juger.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A teneur de l'art. 1 al. 1 LAA, les dispositions de la LPGA s'appliquent à l'assurance-accidents, à moins que la loi n'y déroge expressément.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 délai de recours est de 30 jours (art. 60 al. 1 LPGA). Le recours a été déposé dans le délai légal (art. 60 LPGA). L'acte de recours ne contient pas de conclusion. L'on comprend néanmoins que le recourant souhaite faire annuler la décision litigieuse et recevoir les prestations de l'assurance-accidents au motif qu'il continue de souffrir des suites de son accident. Les exigences minimales de motivation du recours sont ainsi remplies. Le recours est donc recevable (art. 61 let. b LPGA). L'objet du litige porte sur le droit du recourant de bénéficier des prestations de l'intimée au-delà du 31 mars 2012, et en particulier sur le lien de causalité entre les troubles qu’il présente actuellement et l'événement accidentel survenu le</w:t>
      </w:r>
    </w:p>
    <w:p>
      <w:r>
        <w:rPr>
          <w:b/>
        </w:rPr>
        <w:t>E. 6</w:t>
      </w:r>
    </w:p>
    <w:p>
      <w:r>
        <w:t>septembre 2011.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mentale ou psychique ou qui entraîne la mort (art. 4 LPGA; ATF 129 V 402 consid. 2.1, 122 V 230 consid. 1 et les références). Conformément à l'art. 16 LAA, l'assuré totalement ou partiellement incapable de travailler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Il s'éteint également si l'incapacité de travail subsiste, mais qu'elle n'est plus en relation de causalité avec une atteinte à la santé d'origine accidentelle (ATFA non publié U 193/03 du 8 octobre 2004, consid. 3). Le droit à l'indemnité suppose, cumulativement, l'existence d'un lien de causalité (ATF 129 V 181 consid. 3.1 et les références) et adéquate (ATF 129 V 181 consid. 3.2 et la référence) entre l'événement assuré et l'atteinte à la santé. Le point de savoir si et dans quelle mesure une atteinte à la santé imputable à un accident a causé effectivement une incapacité de travail (ou de gain) donnant droit à des prestations, doit être tranché selon la règle de la vraisemblance prépondérante, usuelle en droit des assurances sociales (ATF 126 V 360 consid. 5b).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337 consid. 1, 118 V 289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FRESARD/MOSER-SZELESS, L'assurance-accidents obligatoire, in Schweizerische Bundesverwaltungsrecht [SBVR], Soziale Sicherheit, 2 ème éd., n. 80 p. 865). Selon la doctrine médicale, une simple contusion ou distorsion vertébrale cesse de produire ses effets après plusieurs mois. Selon la jurisprudence, l'aggravation traumatique d'un état dégénératif antérieur cliniquement asymptomatique de la colonne vertébrale est, en règle générale, à considérer comme terminée après six à douze mois (ATF non publié 8C_1009/2009 du 4 mai 2010 consid. 3.1). Dans le cadre de lombalgies ou de lombosciatalgies sans constatation d'une aggravation radiologique, le statu quo est en principe retrouvé après trois ou quatre mois, la symptomatologie étant alors à mettre sur le compte de l'âge (ATF non publié 8C_508/2008 du 22 octobre 2008 consid. 4.2). S’il s’agit d’un accident sans lésions structurelles au squelette, il y a lieu de considérer que la chronification des plaintes doit être de plus en plus attribuée à d’autres facteurs (étrangers à l’accident) (ATFA non publié U 354/04 du 11 avril 2005 consid. 2.2 et les références ; ATFA non publié U 60/02 du 18 septembre 2002 et les références).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et la référence; ATF non publié 8C_628/2007 du 22 octobre 2008), au point que le dommage puisse encore équitablement être mis à la charge de l'assurance-accidents eu égard aux objectifs poursuivis par la LAA (cf. ATF 123 V 98 consid. 3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117 V 364 consid. 5d/bb et les références).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(cf.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Dans le contexte de la suppression du droit à des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(ATFA non publiés U 359/04 du 20 décembre 2005, U 222/04 du 30 novembre 2004; U 66/04 du 14 octobre 2004 et U 159/04 du 4 octobre 2004). En l'espèce, il n’est pas contesté que les gonalgies et lombalgies, qui sont apparues à la suite de la chute avec le scooter le 6 septembre 2011, sont en lien de causalité naturelle et adéquate avec cette dernière. Il est en revanche litigieux de savoir si les affections qui persistent sont encore en lien de causalité avec le sinistre plus de six mois après celui-ci. Le médecin d'arrondissement de l'intimée a étudié le dossier du recourant, qui comportait les constatations médicales du médecin traitant et des radiographies du rachis lombaire et du genou droit, ainsi que le rapport de l'inspecteur accidents. Dans son avis du 19 mars 2012, il a indiqué que le recourant présentait des lésions de type génératif, qui ne sont pas en lien de causalité avec l'événement accidentel. Aucune lésion traumatique récente n'avait été mise en évidence par le radiologue. Compte tenu de ce qui précède, il a considéré qu'au plus tard six mois après le sinistre, ce dernier a cessé de déployer ses effets délétères, ce qui correspond aux principes posés par la jurisprudence notamment en matière de lombalgies, selon lesquels le statu quo est en principe retrouvé après trois ou quatre mois. En ce qui concerne le genou, la jurisprudence prévoit que sans lésion structurelle du squelette, la chronification des plaintes doit être de plus en plus attribuée à d'autres facteurs étrangers à l'accident. L'appréciation du médecin d'arrondissement est ainsi suffisamment approfondie sur les points litigieux. Elle ne comporte pas de contradiction. L'on notera également que l'événement traumatique a été relativement modeste. Aussi l'appréciation médicale est-elle convaincante dans ses résultats. Aussi, toutes les conditions formelles et matérielles posées par la jurisprudence étant réalisées, l'avis du médecin de l'intimée a-t-il pleine valeur probante. Cela étant, l'assuré allègue qu'il souffre encore du dos et du genou à la suite de son accident. Lors de l'instruction de son opposition, il n'avait cependant aucune radiographie à produire à l'appui de son argumentation. Le médecin traitant du recourant a établi des certificat médicaux ainsi que des rapports pour la SUVA. Il fait ainsi régulièrement état de la persistance des douleurs liées à la gonalgie et aux lombalgies et des traitements suivis. Il n'émet cependant aucune d'appréciation sur le cas de son patient, en particulier, et ne s'exprime pas sur la causalité entre les affections et l'accident. Par ailleurs, il n'indique pas d'aggravation de l'état de santé de l'assuré. Le Dr B__________ a refusé de répondre aux questions posées par la Cour de céans. Le Dr A__________ a quant à lui rédigé un certificat le 2 octobre 2012, aux termes duquel "l'imagerie est effectivement en faveur des lésions dégénératives du genou droit et du rachis lombaire". Il ajoute toutefois que "la chute du scooter a décompensé son arthrose qui était latente jusque-là". Force dès lors est de constater qu'aucun élément susceptible de mettre en doute l'avis du médecin de l'intimée n'a pu être avancé. L'assuré ne parvient ainsi pas à apporter un indice concret apte à remettre en cause les observations et conclusions du médecin d'arrondissement. En conclusion et au degré de vraisemblance prépondérante requis par la jurisprudence, les douleurs actuelles ne sont plus liées à l'événement traumatique du 6 septembre 2011. L'assuré n'est plus en droit de recevoir des prestations de l'assurance-accidents. Eu égard à ce qui précède, c'est à juste titre que l'intimée a mis un terme à ses prestations dès le 31 mars 2012. Le recours, mal fondé, doit être rejeté.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