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A/2174/2011 vom 14. September 2011</w:t>
      </w:r>
    </w:p>
    <w:p>
      <w:r>
        <w:t>GE Cour de justice, 2011-09-14, FR</w:t>
      </w:r>
    </w:p>
    <w:p>
      <w:r>
        <w:rPr>
          <w:b/>
        </w:rPr>
        <w:t xml:space="preserve">Quelle: </w:t>
      </w:r>
      <w:r>
        <w:t>https://mcp.opencaselaw.ch/entscheid/ge_gerichte_A_2174_2011</w:t>
      </w:r>
    </w:p>
    <w:p>
      <w:r>
        <w:t>FR: GE_GERICHTE A/2174/2011 du 14 septembre 2011</w:t>
      </w:r>
    </w:p>
    <w:p>
      <w:r>
        <w:t>IT: GE_GERICHTE A/2174/2011 del 14 settembre 2011</w:t>
      </w:r>
    </w:p>
    <w:p>
      <w:pPr>
        <w:pStyle w:val="Heading2"/>
      </w:pPr>
      <w:r>
        <w:t>Erwägungen</w:t>
      </w:r>
    </w:p>
    <w:p>
      <w:r>
        <w:rPr>
          <w:b/>
        </w:rPr>
        <w:t>E. 4</w:t>
      </w:r>
    </w:p>
    <w:p>
      <w:r>
        <w:t>ème Chambre En la cause Monsieur D__________, domicilié à Meyrin Madame E__________, domiciliée à Genève demandeur demanderesse contre FONDATION DE PREVOYANCE PROFESSIONNELLE AXA WINTERTHUR, sise Paulstrasse 9, 8401 Winterthur FONDATION INSTITUTION SUPPLETIVE LPP, Administration des comptes de libre passage, 8036 Zürich défenderesses EN FAIT Par jugement du 7 octobre 2010, la 2 ème Chambre du Tribunal de première instance a prononcé la dissolution du mariage contracté le 14 décembre 2005 à Genève par Madame E__________ D__________, née E__________ en 1975 et Monsieur D__________, né en 1964. Selon le chiffre 8 du dispositif du jugement précité, le Tribunal de première instance a ordonné le partage par moitié des avoirs de prévoyance professionnelle acquis par chacun des époux durant le mariage. Le jugement de divorce est devenu définitif le 11 novembre 2010 et a été transmis d'office à la Cour de céans le 15 juillet 2011 pour exécution du partage. La Cour de céans a sollicité des parties le nom de leur institution de prévoyance, puis a interpellé les institutions défenderesses en les priant de lui communiquer les montants des avoirs LPP des parties acquis durant le mariage, soit entre le 14 décembre 2005 et le 11 novembre 2010. L'instruction menée par la cour a permis d'établir les faits suivants : a) S'agissant des avoirs de prévoyance de la demanderesse : Par courrier du 26 août 2010, la CIA CAISSE DE PREVOYANCE DU PERSONNEL ENSEIGNANT DE L'INSTRUCTION PUBLIQUE ET DES FONCTIONNNAIRES DE L'ADMINISTRATION DU CANTON DE GENEVE a indiqué que la demanderesse était affiliée auprès d'elle depuis le 1 er décembre 2010 et qu'aucune prestation de libre passage ne lui avait été transférée à ce jour. b) S'agissant des avoirs de prévoyance du demandeur : Par courrier du 24 août 2011, la FONDATION INSTITUTION SUPPLETIVE LPP de Zurich a indiqué que l'avoir de prévoyance du demandeur au 11 novembre 2010 se montait à 3'806 fr. 80 et son avoir au moment du mariage, intérêts compris jusqu'au 11 novembre 2010, à 772 fr. 20. La prestation de libre passage à partager du 14 décembre 2005 au 11 novembre 2010 se monte à 3'034 fr. 50. Par courrier du 29 août 2011, AXA FONDATION DE PREVOYANCE PROFESSIONNELLE a indiqué que la prestation de libre passage du demandeur au 11 novembre 2010 se monte à 3'331 fr. 35. Ces documents ont été transmis aux parties en date des 16 août et 2 septembre 2011. La juridiction leur a indiqué que selon les informations recueillies les prestations de libre passage à partager sont respectivement de 6'365 fr. 85 (3'331 fr. 35 + 3'034 fr. 50) pour Monsieur et de 0 fr. pour Madame et qu'à défaut d'observations d'ici au 13 septembre 2011, un arrêt serait rendu sur cette base. En l'absence d'objections dans le délai fixé, la cause a été gardée à juger. EN DROIT 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 er janvier 2011,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 au 31 décembre 2002, 3,25% en 2003, 2,25% en 2004, 2,5% dès le 1er janvier 2005, 2,75% dès le 1er janvier 2008 et 2% dès le 1 er janvier 2009. En l’espèce, le juge de première instance a ordonné le partage par moitié des prestations de sortie acquises durant le mariage par les demandeurs. Les dates pertinentes sont, d’une part, celle du mariage, le 14 décembre 2005, d’autre part le 11 novembre 2010, date à laquelle le jugement de divorce est devenu exécutoire. Selon les documents produits, la prestation acquise pendant le mariage par le demandeur est de 6'365 fr. 85, les intérêts ayant déjà été calculés par les institutions de prévoyance défenderesses. La demanderesse ne disposant pas d'avoir de prévoyance, le demandeur doit à son ex-épouse le montant de 3'182 fr. 90 (6365 fr. 85 : 2).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 Aucun émolument ne sera perçu, la procédure étant gratuite (art. 73 al. 2 LPP et 89H al. 1 de la loi sur la procédure administrative du 12 septembre 1985). *** PAR CES MOTIFS, LA CHAMBRE DES ASSURANCES SOCIALES : Invite la FONDATION INSTITUTION SUPPLETIVE de Zurich à transférer, du compte de Monsieur D__________, né en.1964, compte de libre passage, la somme de 3'182 fr. 90 à la CIA CAISSE DE PREVOYANCE DU PERSONNEL ENSEIGNANT DE L'INSTRUCTION PUBLIQUE ET DES FONCTIONNNAIRES DE L'ADMINISTRATION DU CANTON DE GENEVE en faveur de Madame E__________ D__________, née en 1975, n° AVS, ainsi que des intérêts compensatoires au sens des considérants, dès le 11 novembre 2010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 Juliana BALDE Une copie conforme du présent arrêt est notifiée aux parties ainsi qu’à l’Office fédéral des assurances sociales par le greffe le Une copie est adressée à la CIA, bd de Saint-Georges 38, case postale 176, 1211 Genève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