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A/2167/2014 vom 27. August 2014</w:t>
      </w:r>
    </w:p>
    <w:p>
      <w:r>
        <w:t>GE Cour de justice, 2014-08-27, FR</w:t>
      </w:r>
    </w:p>
    <w:p>
      <w:r>
        <w:rPr>
          <w:b/>
        </w:rPr>
        <w:t xml:space="preserve">Quelle: </w:t>
      </w:r>
      <w:r>
        <w:t>https://mcp.opencaselaw.ch/entscheid/ge_gerichte_A_2167_2014</w:t>
      </w:r>
    </w:p>
    <w:p>
      <w:r>
        <w:t>FR: GE_GERICHTE A/2167/2014 du 27 août 2014</w:t>
      </w:r>
    </w:p>
    <w:p>
      <w:r>
        <w:t>IT: GE_GERICHTE A/2167/2014 del 27 agosto 2014</w:t>
      </w:r>
    </w:p>
    <w:p>
      <w:pPr>
        <w:pStyle w:val="Heading2"/>
      </w:pPr>
      <w:r>
        <w:t>Volltext</w:t>
      </w:r>
    </w:p>
    <w:p>
      <w:r>
        <w:t>Genève Cour de justice (Cour de droit public) Chambre des assurances sociales 27.08.2014 A/2167/2014</w:t>
      </w:r>
    </w:p>
    <w:p>
      <w:r>
        <w:t>A/2167/2014 ATAS/953/2014 du 27.08.2014 ( AI ) , ACCORD RÉPUBLIQUE ET CANTON DE GENÈVE POUVOIR JUDICIAIRE A/2167/2014 ATAS/953/2014 COUR DE JUSTICE Chambre des assurances sociales Arrêt du 27 août 2014 5 ème Chambre En la cause Monsieur A______, domicilié à GENEVE, comparant avec élection de domicile en l'étude de Maître CHANSON François recourant contre OFFICE DE L'ASSURANCE-INVALIDITE DU CANTON DE GENEVE, sis rue des Gares 12, GENEVE intimé Vu la décision du 17 juin 2014 de l’office de l’assurance-invalidité du canton de Genève (OAI), refusant à Monsieur A______ le droit aux intérêts moratoires ; Vu le recours du 17 juillet 2014 de l’assuré contre cette décision, concluant à l’octroi d’intérêts moratoires de 5 % dès le 1 er juin 2007 sur le rétroactif des prestations du 1 er juin 2007 au 28 février 2011, ainsi qu’au renvoi de la cause à l’intimé pour le calcul de ces intérêts ; Attendu que, par courrier du 14 août 2014, l’intimé a conclu à l’admission du recours ; Qu’il convient dès lors de constater que les parties sont parvenues à un accord; Que, cet accord étant a priori conforme aux dispositions légales de la loi fédérale sur la partie générale du droit des assurances sociales du 6 octobre 2000 (LPGA ; RS 830.1) en la matière, il y a lieu de l’entériner ; Que le recourant obtenant entièrement gain de cause, il y a lieu de lui octroyer une indemnité de CHF 1'000.- à titre de dépens. PAR CES MOTIFS, LA CHAMBRE DES ASSURANCES SOCIALES : Statuant d’accord entre les parties 1.        Prend acte de l’engagement de l’intimé d’annuler sa décision du 17 juin 2014 et d’octroyer au recourant des intérêts moratoires de 5 % dès le 1 er juin 2007 sur le rétroactif des prestations.![endif]&gt;![if&gt; 2.        L’y condamne en tant que de besoin.![endif]&gt;![if&gt; 3.        Renvoie la cause à l’intimé pour le calcul des intérêts moratoires dus.![endif]&gt;![if&gt; 4.        Condamne l’intimé à verser au recourant la somme de CHF 1'000.- à titre de dépens.![endif]&gt;![if&gt;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