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A/2155/2004 vom 21. Dezember 2004</w:t>
      </w:r>
    </w:p>
    <w:p>
      <w:r>
        <w:t>GE Cour de justice, 2004-12-21, FR</w:t>
      </w:r>
    </w:p>
    <w:p>
      <w:r>
        <w:rPr>
          <w:b/>
        </w:rPr>
        <w:t xml:space="preserve">Quelle: </w:t>
      </w:r>
      <w:r>
        <w:t>https://mcp.opencaselaw.ch/entscheid/ge_gerichte_A_2155_2004</w:t>
      </w:r>
    </w:p>
    <w:p>
      <w:r>
        <w:t>FR: GE_GERICHTE A/2155/2004 du 21 décembre 2004</w:t>
      </w:r>
    </w:p>
    <w:p>
      <w:r>
        <w:t>IT: GE_GERICHTE A/2155/2004 del 21 dicembre 2004</w:t>
      </w:r>
    </w:p>
    <w:p>
      <w:pPr>
        <w:pStyle w:val="Heading2"/>
      </w:pPr>
      <w:r>
        <w:t>Volltext</w:t>
      </w:r>
    </w:p>
    <w:p>
      <w:r>
        <w:t>Genève Cour de justice (Cour de droit public) Chambre des assurances sociales 21.12.2004 A/2155/2004</w:t>
      </w:r>
    </w:p>
    <w:p>
      <w:r>
        <w:t>A/2155/2004 ATAS/1074/2004 du 21.12.2004 ( LAA ) , ACCORD RÉPUBLIQUE ET CANTON DE GENÈVE POUVOIR JUDICIAIRE A/2155/2004-2-LAA ATAS/1074/2004 ARRET DU TRIBUNAL CANTONAL DES ASSURANCES SOCIALES 2 ème chambre du mardi 21 décembre 2004 En la cause Monsieur P__________ recourant contre LA SUISSE Société d’assurance contre les accidents, division juridique, avenue des Rumines 13 à Lausanne/Vaud intimée Vu l’élongation et la micro-déchirure des adducteurs gauche que le recourant a subies le 17 juin 2004 et le traitement qui en découle ; Vu le refus de prise en charge par la SUISSE Société s’assurance contre les accidents (ci-après LA SUISSE) ; Vu la décision sur opposition notifiée par la SUISSE au recourant, le 4 octobre 2004 ; Vu le courrier de ce dernier à la SUISSE du 14 octobre 2004, transmis comme objet de compétence au Tribunal de céans, le 21 octobre 2004 ; Vu le délai accordé à la SUISSE pour sa réponse ; Vu le courrier de cette dernière du 3 décembre 2004, par lequel elle dit accepter de prendre à sa charge les factures de frais du traitement en cours ; Qu’il convient de lui en donner acte ; Que cet engagement met fin à la procédure, les droits des parties restant, pour l’avenir, réservés. ****** PAR CES MOTIFS, LE TRIBUNAL CANTONAL DES ASSURANCES SOCIALES : Statuant (conformément à la disposition transitoire de l’art. 162 LOJ) Donne acte à la SUISSE ASSURANCES de son accord de prendre en charge les frais du traitement actuellement en cours pour Monsieur P__________, rendu nécessaire par l’élongation et la mircro-déchirure des adducteurs gauches qu’il a subies le 17 juin 2004. Déboute les parties de toutes autres ou contraires conclusions. Dit que la procédure est gratuite. 4.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