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A/2153/2013 vom 29. April 2014</w:t>
      </w:r>
    </w:p>
    <w:p>
      <w:r>
        <w:t>GE Cour de justice, 2014-04-29, FR</w:t>
      </w:r>
    </w:p>
    <w:p>
      <w:r>
        <w:rPr>
          <w:b/>
        </w:rPr>
        <w:t xml:space="preserve">Quelle: </w:t>
      </w:r>
      <w:r>
        <w:t>https://mcp.opencaselaw.ch/entscheid/ge_gerichte_A_2153_2013</w:t>
      </w:r>
    </w:p>
    <w:p>
      <w:r>
        <w:t>FR: GE_GERICHTE A/2153/2013 du 29 avril 2014</w:t>
      </w:r>
    </w:p>
    <w:p>
      <w:r>
        <w:t>IT: GE_GERICHTE A/2153/2013 del 29 aprile 2014</w:t>
      </w:r>
    </w:p>
    <w:p>
      <w:pPr>
        <w:pStyle w:val="Heading2"/>
      </w:pPr>
      <w:r>
        <w:t>Regeste</w:t>
      </w:r>
    </w:p>
    <w:p>
      <w:r>
        <w:t>; PROFESSION SANITAIRE ; PATIENT ; MÉDECIN ; FAUTE PROFESSIONNELLE ; DROIT DU PATIENT ; DEVOIR PROFESSIONNEL ; SURVEILLANCE(EN GÉNÉRAL) ; MESURE DISCIPLINAIRE ; CHIRURGIE ; ACTION EN DOMMAGES-INTÉRÊTS(EN GÉNÉRAL) ; ACTION PECUNIAIRE ; ACTION EN RESPONSABILITÉ | La demande d'un patient tendant au paiement de dommages-intérêts et d'une indemnité pour tort moral, fondée sur la mauvaise exécution d'une opération chirurgicale, n'est pas du ressort de la chambre administrative mais du Tribunal de première instance. | LEPM.1 ; LEPM5 ; LREC.7</w:t>
      </w:r>
    </w:p>
    <w:p>
      <w:pPr>
        <w:pStyle w:val="Heading2"/>
      </w:pPr>
      <w:r>
        <w:t>Volltext</w:t>
      </w:r>
    </w:p>
    <w:p>
      <w:r>
        <w:t>Genève Cour de justice (Cour de droit public) Chambre administrative 29.04.2014 A/2153/2013</w:t>
      </w:r>
    </w:p>
    <w:p>
      <w:r>
        <w:t>; PROFESSION SANITAIRE ; PATIENT ; MÉDECIN ; FAUTE PROFESSIONNELLE ; DROIT DU PATIENT ; DEVOIR PROFESSIONNEL ; SURVEILLANCE(EN GÉNÉRAL) ; MESURE DISCIPLINAIRE ; CHIRURGIE ; ACTION EN DOMMAGES-INTÉRÊTS(EN GÉNÉRAL) ; ACTION PECUNIAIRE ; ACTION EN RESPONSABILITÉ | La demande d'un patient tendant au paiement de dommages-intérêts et d'une indemnité pour tort moral, fondée sur la mauvaise exécution d'une opération chirurgicale, n'est pas du ressort de la chambre administrative mais du Tribunal de première instance. | LEPM.1 ; LEPM5 ; LREC.7</w:t>
      </w:r>
    </w:p>
    <w:p>
      <w:r>
        <w:t>A/2153/2013 ATA/292/2014 du 29.04.2014 ( PATIEN ) , IRRECEVABLE Recours TF déposé le 27.05.2014, rendu le 18.06.2014, IRRECEVABLE, 4A_308/2014 Descripteurs : ; PROFESSION SANITAIRE ; PATIENT ; MÉDECIN ; FAUTE PROFESSIONNELLE ; DROIT DU PATIENT ; DEVOIR PROFESSIONNEL ; SURVEILLANCE(EN GÉNÉRAL) ; MESURE DISCIPLINAIRE ; CHIRURGIE ; ACTION EN DOMMAGES-INTÉRÊTS(EN GÉNÉRAL) ; ACTION PECUNIAIRE ; ACTION EN RESPONSABILITÉ Normes : LEPM.1 ; LEPM5 ; LREC.7 Résumé : La demande d'un patient tendant au paiement de dommages-intérêts et d'une indemnité pour tort moral, fondée sur la mauvaise exécution d'une opération chirurgicale, n'est pas du ressort de la chambre administrative mais du Tribunal de première instance. En fait En droit RÉPUBLIQUE ET CANTON DE GENÈVE POUVOIR JUDICIAIRE A/2153/2013 - PATIEN ATA/292/2014 COUR DE JUSTICE Chambre administrative Arrêt du 29 avril 2014 dans la cause Monsieur A______ contre HÔPITAUX UNIVERSITAIRES DE GENÈVE et COMMISSION DE SURVEILLANCE DES PROFESSIONS DE LA SANTÉ ET DES DROITS DES PATIENTS EN FAIT 1) Le 28 juin 2011, Monsieur A______, né le ______ 1932, a déposé une plainte auprès de la commission de surveillance des professions de la santé et des droits des patients (ci-après : la commission) à l'encontre du personnel médical des Hôpitaux universitaires de Genève (ci-après : HUG) au sujet d'une intervention chirurgicale qu'il avait subie le 4 février 2008 et dont il contestait la qualité professionnelle.![endif]&gt;![if&gt; 2) Par décision du 10 juin 2013, la commission a classé la plainte.![endif]&gt;![if&gt; 3) Par lettre du 28 juin 2013 adressée à la chambre administrative de la Cour de justice (ci-après : la chambre administrative) - intitulée « appel » - M. A______ n'a conclu qu'au paiement « d'une indemnité correspondant aux dommages (qu'il a) subis, soit CHF 8000.- par mois durant cinquante-et-un mois ». Celle-ci incluait une indemnité pour tort moral.![endif]&gt;![if&gt; 4) Le 2 août 2013, la commission a conclu à l'irrecevabilité du recours pour défaut de compétence de la chambre administrative.![endif]&gt;![if&gt; 5) Le 16 août 2013, les HUG ont fait de même.![endif]&gt;![if&gt; 6) Le 2 septembre 2013, M. A______ a requis l'audition des médecins des HUG concernés par la plainte. Bien qu'il ait été invité à répliquer, il ne s'est pas prononcé sur l'exception d'incompétence soulevée par les deux autorités intimées.![endif]&gt;![if&gt; 7) Le 10 septembre 2013, les parties ont été informées que la cause était gardée à juger.![endif]&gt;![if&gt; EN DROIT 1) Selon les art. 1 let. a et 5 al. 1 de la loi sur les établissements publics médicaux du 19 septembre 1980 (LEPM - K 2 05), les HUG sont un établissement de droit public doté de la personnalité juridique. ![endif]&gt;![if&gt; 2) Ils sont responsables des actes commis par leurs employés dans l’exercice de leur activité, même s’il s’agit d’un membre du personnel nommé ou employé par l’Etat de Genève. La loi sur la responsabilité de l'Etat et des communes du 24 février 1989 (LREC - A 2 40) s’applique (art. 5 al. 2 LEPM). ![endif]&gt;![if&gt; 3) Le Tribunal de première instance est compétent pour statuer sur les demandes fondées sur la LREC (art. 7 al. 1 LREC). Le code de procédure civile suisse est applicable (art. 7 al. 2 LREC). ![endif]&gt;![if&gt; 4) Dans ses conclusions, M. A______ demande le paiement de dommages-intérêts et d'une indemnité pour tort moral en s'appuyant sur la mauvaise exécution de l'intervention chirurgicale subie le 4 février 2008.![endif]&gt;![if&gt; Cette demande tombe dans le champ d'application de la LREC (art. 1 ss LREC). La chambre administrative n'est ainsi pas compétente pour statuer (art. 5 al. 2 LEPM et 132 al. 2 de la loi sur l'organisation judiciaire du 26 septembre 2010 - LOJ - E 2 05). 5) En conséquence, le recours sera déclaré irrecevable.![endif]&gt;![if&gt; 6) Cette issue rend inutile l'audition des médecins demandée par M. A______, qui avait pour objet de prouver le bien-fondé de ses prétentions.![endif]&gt;![if&gt; 7) Vu les circonstances du cas d'espèce, aucun émolument ne sera mis à la charge du recourant (art. 87 LPA).![endif]&gt;![if&gt; * * * * * PAR CES MOTIFS LA CHAMBRE ADMINISTRATIVE déclare irrecevable le recours interjeté le 28 juin 2013 par Monsieur A______ contre la décision de la commission de surveillance des professions de la santé et des droits des patients du 10 juin 2013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aux Hôpitaux Universitaires de Genève, ainsi qu'à la commission de surveillance des professions de la santé et des droits des patients. Siégeants : M. Thélin, président, Mme Junod, MM. Dumartheray,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