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A/2151/2017 vom 31. Oktober 2017</w:t>
      </w:r>
    </w:p>
    <w:p>
      <w:r>
        <w:t>GE Cour de justice, 2017-10-31, FR</w:t>
      </w:r>
    </w:p>
    <w:p>
      <w:r>
        <w:rPr>
          <w:b/>
        </w:rPr>
        <w:t xml:space="preserve">Quelle: </w:t>
      </w:r>
      <w:r>
        <w:t>https://mcp.opencaselaw.ch/entscheid/ge_gerichte_A_2151_2017</w:t>
      </w:r>
    </w:p>
    <w:p>
      <w:r>
        <w:t>FR: GE_GERICHTE A/2151/2017 du 31 octobre 2017</w:t>
      </w:r>
    </w:p>
    <w:p>
      <w:r>
        <w:t>IT: GE_GERICHTE A/2151/2017 del 31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31.10.2017 A/2151/2017</w:t>
      </w:r>
    </w:p>
    <w:p>
      <w:r>
        <w:t>A/2151/2017 ATAS/977/2017 du 31.10.2017 ( LCA ) , RETIRE rÉpublique et canton de genÈve POUVOIR JUDICIAIRE A/2151/2017 ATAS/977/2017 COUR DE JUSTICE Chambre des assurances sociales Arrêt du 31 octobre 2017 1 ère Chambre En la cause Monsieur A______, représenté par Monsieur Michel A______, GENÈVE demandeur contre SANITAS, Siège principal, sise Jägergasse 3, ZÜRICH défenderesse Vu la demande déposée le 16 mai 2017 par Monsieur Michel A______ (ci-après le demandeur), agissant au nom de son fils A______, né le ______ 2002, à l’encontre de SANITAS (ci-après la défenderesse), requérant la réactivation sans condition de son contrat d’assurance complémentaire (LCA) ; Vu la réponse de la défenderesse du 14 août 2017 ; Vu le courrier du demandeur du 13 septembre 2017 ; Vu son écriture du 19 octobre 2017, déclarant retirer sa demande du 16 mai 2017 ; Considérant en droit que conformément à l'art. 7 du Code de procédure civile suisse du 19 décembre 2008 (CPC - RS 272) et à l'art. 134 al. 1 let. c de la loi sur l'organisation judiciaire, du 26 septembre 2010 (LOJ - E 2 05) en vigueur depuis le 1 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 RS 221.229.1). Que selon la police d’assurance, le contrat est régi par la LCA ; Que la compétence de la chambre de céans à raison de la matière pour juger du cas d’espèce est ainsi établie ; Que la partie demanderesse peut retirer en tout temps sa demande (art. 65 LCA) ; Qu’en l’espèce, le demandeur ayant déclaré le 19 octobre 2017 qu’il retirait sa demande, il en sera pris acte et la cause rayée du rôle. *** PAR CES MOTIFS, LA CHAMBRE DES ASSURANCES SOCIALES : 1.        Prend acte du retrait de la demande.![endif]&gt;![if&gt; 2.        Raye la cause du rôle.![endif]&gt;![if&gt;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