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A/214/2008 vom 15. Dezember 2000</w:t>
      </w:r>
    </w:p>
    <w:p>
      <w:r>
        <w:t>GE Cour de justice, 2000-12-15, FR</w:t>
      </w:r>
    </w:p>
    <w:p>
      <w:r>
        <w:rPr>
          <w:b/>
        </w:rPr>
        <w:t xml:space="preserve">Quelle: </w:t>
      </w:r>
      <w:r>
        <w:t>https://mcp.opencaselaw.ch/entscheid/ge_gerichte_A_214_2008</w:t>
      </w:r>
    </w:p>
    <w:p>
      <w:r>
        <w:t>FR: GE_GERICHTE A/214/2008 du 15 décembre 2000</w:t>
      </w:r>
    </w:p>
    <w:p>
      <w:r>
        <w:t>IT: GE_GERICHTE A/214/2008 del 15 dicembre 2000</w:t>
      </w:r>
    </w:p>
    <w:p>
      <w:pPr>
        <w:pStyle w:val="Heading2"/>
      </w:pPr>
      <w:r>
        <w:t>Volltext</w:t>
      </w:r>
    </w:p>
    <w:p>
      <w:r>
        <w:t>Genève Cour de justice (Cour de droit public) Chambre des assurances sociales 19.08.2008 A/214/2008</w:t>
      </w:r>
    </w:p>
    <w:p>
      <w:r>
        <w:t>A/214/2008 ATAS/900/2008 du 19.08.2008 ( LPP ) , PARTAGE LPP En fait En droit RÉPUBLIQUE ET CANTON DE GENÈVE POUVOIR JUDICIAIRE A/214/2008 ATAS/900/2008 ARRET DU TRIBUNAL CANTONAL DES ASSURANCES SOCIALES Chambre 1 du 19 août 2008 En la cause Madame L_________, domiciliée à THONEX Monsieur L_________, domicilié au GRAND-LANCY demandeurs EN FAIT Par jugement du 15 novembre 2006 (recte 2007), la 9 ème chambre du Tribunal de première instance a prononcé le divorce de Madame L_________, née M_________ , et Monsieur L_________, mariés en date du 15 décembre 2000. Selon le chiffre 8 du dispositif du jugement précité, le Tribunal de première instance a ordonné le partage par moitié des avoirs de prévoyance professionnelle acquis par le demandeur durant le mariage. Le jugement de divorce est devenu définitif le 8 janvier 2008 et a été transmis d'office au Tribunal de céans le 23 janvier 2008 pour exécution du partage. Le Tribunal de céans a sollicité du demandeur le nom de ses institutions de prévoyance, puis a interpellé celles-ci en les priant de lui communiquer le montant des avoirs LPP acquis durant le mariage, soit entre le 15 décembre 2000 et le 8 janvier 2008. Selon les courriers de la CAISSE INTER-ENTREPRISES DE PREVOYANCE PROFESSIONNELLE des 2 juin et 31 juillet 2008, les avoirs acquis par le demandeur à hauteur de 29'626 fr. 95 ont été entièrement remboursés à celui-ci le 5 août 2003, au motif qu'il s'établissait à son propre compte. La demanderesse y avait expressément consenti. Ces documents ont été transmis aux parties en date du 7 août 2008 et la cause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15 décembre 2000, d’autre part le 8 janvier 2008, date à laquelle le jugement de divorce est devenu exécutoire. Or, le Tribunal de céans n'a pu que constater l'absence d'avoirs LPP à partager. Le partage est dès lors impossible. PAR CES MOTIFS, LE TRIBUNAL CANTONAL DES ASSURANCES SOCIALES : Constate l'impossibilité d'exécuter le partage de la prévoyance professionnelle du demandeur, faute d'avoirs LPP. Raye par conséquent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