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A/2148/2017 vom 29. Juni 2017</w:t>
      </w:r>
    </w:p>
    <w:p>
      <w:r>
        <w:t>GE Cour de justice, 2017-06-29, FR</w:t>
      </w:r>
    </w:p>
    <w:p>
      <w:r>
        <w:rPr>
          <w:b/>
        </w:rPr>
        <w:t xml:space="preserve">Quelle: </w:t>
      </w:r>
      <w:r>
        <w:t>https://mcp.opencaselaw.ch/entscheid/ge_gerichte_A_2148_2017</w:t>
      </w:r>
    </w:p>
    <w:p>
      <w:r>
        <w:t>FR: GE_GERICHTE A/2148/2017 du 29 juin 2017</w:t>
      </w:r>
    </w:p>
    <w:p>
      <w:r>
        <w:t>IT: GE_GERICHTE A/2148/2017 del 29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29.06.2017 A/2148/2017</w:t>
      </w:r>
    </w:p>
    <w:p>
      <w:r>
        <w:t>A/2148/2017 ATAS/588/2017 du 29.06.2017 ( CHOMAG ) , ADMIS rÉpublique et canton de genÈve POUVOIR JUDICIAIRE A/2148/2017 ATAS/588/2017 COUR DE JUSTICE Chambre des assurances sociales Arrêt du 29 juin 2017 3 ème Chambre En la cause Madame A______, domiciliée à PERLY recourante contre OFFICE CANTONAL DE L'EMPLOI, sis rue des Gares 16, GENÈVE intimé ATTENDU EN FAIT Que par décision du 13 mars 2017, l’office cantonal de l’emploi (ci-après : OCE) a prononcé à l’encontre de Madame A______ (ci-après : l’assurée) une sanction consistant en la suspension durant trois jours du versement de son indemnité, motif pris que ses recherches personnelles d’emploi de février 2017 avaient été insuffisantes quantitativement ; elle n’en avait en effet entrepris que neuf alors qu’un objectif minimum de dix avait été convenu ; Que le 15 mars 2017, l’intéressée s’est opposée à cette décision en alléguant avoir effectué dix offres d’emploi durant la période considérée, mais avoir omis de reporter la dernière sur son formulaire ; qu’à l’appui de ses dires, elle a produit un courriel relatif à une recherche d’emploi effectuée le 18 février 2017, non mentionné sur le formulaire relatif à ce mois-là ; Que par décision du 4 mai 2017, l’OCE a rejeté l’opposition, motif pris que cette recherche d’emploi supplémentaire produite dans le cadre de l’opposition ne pouvait plus être prise en considération, conformément à la loi ; Que par courrier du 9 mai 2017, l’assurée a interjeté recours contre cette décision ; Qu’invité à se déterminer, l’intimé, dans sa réponse du 12 juin 2017, a conclu au rejet du recours ; Qu’une audience de comparution personnelle s’est tenue en date du 29 juin 2017, au cours de laquelle il est apparu que la recourante avait retrouvé un emploi en mars 2017 ; Que l’intimé, considérant qu’en tout état de cause, l’intéressée étant sortie du chômage en mars, il aurait pu être renoncé à l’exigence de recherches de sa part le mois précédent, a proposé l’annulation de la sanction ; CONSIDERANT EN DROIT Que conformément à l'art. 134 al. 1 let. a ch. 8 de la loi sur l'organisation judiciaire, du 26 septembre 2010 (LOJ - E 2 05),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l'assurance-chômage obligatoire et l'indemnité en cas d'insolvabilité, du 25 juin 1982 (loi sur l’assurance-chômage, LACI - RS 837.0) ; Que sa compétence pour juger du cas d’espèce est ainsi établie ; Qu’interjeté en temps utile et en la forme requise, le recours est recevable ; Qu’au vu des circonstances, en particulier du fait qu’il aurait pu être renoncé à l’exigence de recherches d’emploi durant le mois considéré, l’intimé a consenti à l’annulation de la sanction ; Qu’il convient de statuer en ce sens. PAR CES MOTIFS, LA CHAMBRE DES ASSURANCES SOCIALES : Statuant À la forme : 1.        Déclare le recours recevable. ![endif]&gt;![if&gt; Au fond : 2.        L’admet sur proposition de l’intimé. ![endif]&gt;![if&gt; 3.        Annule la décision du 4 mai 2017. ![endif]&gt;![if&gt; 4.        Dit que la procédure est gratuite.![endif]&gt;![if&gt; La greffière Marie-Catherine SÉCHAUD La Présidente Karine STECK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