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A/2148/2003 vom 13. Februar 2004</w:t>
      </w:r>
    </w:p>
    <w:p>
      <w:r>
        <w:t>GE Cour de justice, 2004-02-13, FR</w:t>
      </w:r>
    </w:p>
    <w:p>
      <w:r>
        <w:rPr>
          <w:b/>
        </w:rPr>
        <w:t xml:space="preserve">Quelle: </w:t>
      </w:r>
      <w:r>
        <w:t>https://mcp.opencaselaw.ch/entscheid/ge_gerichte_A_2148_2003</w:t>
      </w:r>
    </w:p>
    <w:p>
      <w:r>
        <w:t>FR: GE_GERICHTE A/2148/2003 du 13 février 2004</w:t>
      </w:r>
    </w:p>
    <w:p>
      <w:r>
        <w:t>IT: GE_GERICHTE A/2148/2003 del 13 febbraio 2004</w:t>
      </w:r>
    </w:p>
    <w:p>
      <w:pPr>
        <w:pStyle w:val="Heading2"/>
      </w:pPr>
      <w:r>
        <w:t>Volltext</w:t>
      </w:r>
    </w:p>
    <w:p>
      <w:r>
        <w:t>Genève Cour de justice (Cour de droit public) Chambre des assurances sociales 13.02.2004 A/2148/2003</w:t>
      </w:r>
    </w:p>
    <w:p>
      <w:r>
        <w:t>A/2148/2003 ATAS/76/2004 du 13.02.2004 ( PC ) RÉPUBLIQUE ET CANTON DE GENÈVE POUVOIR JUDICIAIRE A/2148/2003 ATAS/76/2004 ORDONNANCE DE SUSPENSION DU TRIBUNAL CANTONAL DES ASSURANCES SOCIALES du 13 février 2004 5ème Chambre En la cause Madame R__________ recourante contre OFFICE CANTONAL DES PERSONNES ÂGEES, route de Chêne 54, case postale 6375, 1211 GENEVE 6 intimé Attendu que Madame R__________ a interjeté recours, en date du 7 novembre 2003, contre la décision sur opposition de l’Office cantonal des personnes âgées (ci-après : OCPA) du 6 octobre 2003, par laquelle celui-ci a réclamé à l’assurée le remboursement de 2'812 fr. 70 ; Que dans son complément de recours du 7 novembre 2003, elle a conclu implicitement l’annulation de la décision, au motif qu’elle ne serait pas tenue de rembourser à la somme réclamée, dès lors qu’elle remplissait les conditions pour bénéficier des prestations complémentaires ; Que l’OCPA a proposé de suspendre la cause en attendant de la réexaminer ; Que la recourante a donné, par son courrier du 30 janvier 2004, son accord pour une telle suspension ; Attendu que la loi genevoise sur l’organisation judiciaire du 22 novembre 1941 (LOJ ; E 2 05) a été modifiée et qu’un Tribunal cantonal des assurances sociales a été institué dès le 1 er août 2003 ; Que conformément à l’art. 3 al. 3 des dispositions transitoires modifiant la LOJ, les causes introduites avant l’entrée en vigueur de la loi précitée et pendante devant la Commission cantonale de recours en matière d’assurance-vieillesse et survivants ont été transmises d’office au Tribunal cantonal des assurances sociales ; Que le Tribunal de céans est par conséquent compétent pour trancher le présent litige ; Qu’aux termes de l’art. 78 let. a) de la loi sur la procédure administrative (LPA ; E 5 10) l’instruction du recours est suspendue par la requête simultanée de toutes les parties ; Que cette instruction est reprise par déclaration écrite de la partie la plus diligente ou, à défaut, d’office par le Tribunal de céans à l’échéance d’une année à compter du jour où la présente ordonnance prononçant la suspension est communiquée aux parties (art. 79 LPA) ; Qu’en l’espèce, la recourante et l’OCPA ont requis la suspension de l’instruction du recours en cause ; Qu’il y a par conséquent lieu de faire droit à leur demande ; PAR CES MOTIFS, LE TRIBUNAL CANTONAL DES ASSURANCES SOCIALES : Statuant Ordonne la suspension de l’instruction du recours formé par Madame R__________ contre la décision sur opposition de l’Office cantonal des personnes âgées du 6 octobre 2003 ; Invite la partie la plus diligente à reprendre l’instruction par déclaration écrite ; Informe les parties de ce qu'elles peuvent former recours contre le présent arrêt dans un délai de 10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La Présidente : Yaël BENZ Maya CRAMER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