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A/2147/2012 vom 21. August 2012</w:t>
      </w:r>
    </w:p>
    <w:p>
      <w:r>
        <w:t>GE Cour de justice, 2012-08-21, FR</w:t>
      </w:r>
    </w:p>
    <w:p>
      <w:r>
        <w:rPr>
          <w:b/>
        </w:rPr>
        <w:t xml:space="preserve">Quelle: </w:t>
      </w:r>
      <w:r>
        <w:t>https://mcp.opencaselaw.ch/entscheid/ge_gerichte_A_2147_2012</w:t>
      </w:r>
    </w:p>
    <w:p>
      <w:r>
        <w:t>FR: GE_GERICHTE A/2147/2012 du 21 août 2012</w:t>
      </w:r>
    </w:p>
    <w:p>
      <w:r>
        <w:t>IT: GE_GERICHTE A/2147/2012 del 21 agosto 2012</w:t>
      </w:r>
    </w:p>
    <w:p>
      <w:pPr>
        <w:pStyle w:val="Heading2"/>
      </w:pPr>
      <w:r>
        <w:t>Volltext</w:t>
      </w:r>
    </w:p>
    <w:p>
      <w:r>
        <w:t>Genève Cour de justice (Cour de droit public) Chambre des assurances sociales 21.08.2012 A/2147/2012</w:t>
      </w:r>
    </w:p>
    <w:p>
      <w:r>
        <w:t>A/2147/2012 ATAS/983/2012 du 21.08.2012 ( ARBIT ) , SANS OBJET RÉPUBLIQUE ET CANTON DE GENÈVE POUVOIR JUDICIAIRE A/2147/2012 ATAS/983/2012 ARRET DU TRIBUNAL ARBITRAL DES ASSURANCES du 21 août 2012 En la cause FONDATION X__________, sis à Carouge demanderesse contre COMMISSION PARITAIRE DE CONFIANCE FASMED - AI/AA/AM, sis Worbstrasse 52, 3074 Muri b. Bern défenderesse Vu la disposition d’exclusion prononcée le 22 juin 2012 par la COMMISSION PARITAIRE DE CONFIANCE FASMED-AI/AA/AM à l’encontre de FONDATION Y_________ au motif que celle-ci n’avait pas retourné les formulaires pour le contrôle de l’assurance de la qualité 2012 ; Vu l’appel de la FONDATION X___________ du 25 juin 2012, concluant implicitement à l'annulation de cette disposition d'exclusion et justifiant son manquement à ses obligations par une grande surcharge de travail, tout en affirmant avoir fait le nécessaire dans l'intervalle; Attendu que par réponse du 8 août 2012, la défenderesse a admis les explications de la demanderesse et indiqué qu’elle retirait sa disposition d’exclusion du 22 juin 2012 ; Qu'il convient de constater ainsi que la procédure est devenue sans objet; Que la procédure par-devant le Tribunal arbitral n'étant pas gratuite (cf. art. 46 de la loi cantonale d'application de la LAMal du 29 mai 1997- LaLAMal), les frais du Tribunal de 100 fr., ainsi qu'un émolument de 50 fr., seront mis à charge de la défenderesse, PAR CES MOTIFS, LE TRIBUNAL ARBITRAL DES ASSURANCES : Déclare la demande sans objet. Met les frais du Tribunal d’un montant de 100 fr. et un émolument de 50 fr. à la charge de la défenderesse.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