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A/2134/2016 vom 24. Mai 2016</w:t>
      </w:r>
    </w:p>
    <w:p>
      <w:r>
        <w:t>GE Cour de justice, 2016-05-24, FR</w:t>
      </w:r>
    </w:p>
    <w:p>
      <w:r>
        <w:rPr>
          <w:b/>
        </w:rPr>
        <w:t xml:space="preserve">Quelle: </w:t>
      </w:r>
      <w:r>
        <w:t>https://mcp.opencaselaw.ch/entscheid/ge_gerichte_A_2134_2016</w:t>
      </w:r>
    </w:p>
    <w:p>
      <w:r>
        <w:t>FR: GE_GERICHTE A/2134/2016 du 24 mai 2016</w:t>
      </w:r>
    </w:p>
    <w:p>
      <w:r>
        <w:t>IT: GE_GERICHTE A/2134/2016 del 24 maggio 2016</w:t>
      </w:r>
    </w:p>
    <w:p>
      <w:pPr>
        <w:pStyle w:val="Heading2"/>
      </w:pPr>
      <w:r>
        <w:t>Volltext</w:t>
      </w:r>
    </w:p>
    <w:p>
      <w:r>
        <w:t>Genève Cour de justice (Cour de droit public) Chambre des assurances sociales 01.12.2016 A/2134/2016</w:t>
      </w:r>
    </w:p>
    <w:p>
      <w:r>
        <w:t>A/2134/2016 ATAS/1017/2016 du 01.12.2016 ( AI ) , ADMIS/RENVOI rÉpublique et canton de genÈve POUVOIR JUDICIAIRE A/2134/2016 ATAS/1017/2016 COUR DE JUSTICE Chambre des assurances sociales Arrêt du 1 er décembre 2016 3 ème Chambre En la cause Monsieur A______, à CAROUGE, comparant avec élection de domicile en l'étude de Maître François MEMBREZ recourant contre OFFICE DE L'ASSURANCE-INVALIDITE DU CANTON DE GENEVE, Service juridique, sis rue des Gares 12, GENÈVE intimé ATTENDU EN FAIT Que par décision du 24 mai 2016, l’office cantonal de l’assurance-invalidité (ci-après : l’OAI) a nié à Monsieur A______ (ci-après : l’assuré) le droit à une rente d’invalidité ; Que le 24 juin 2016, l’assuré a interjeté recours contre cette décision en concluant principalement à l’octroi d’une rente entière d’invalidité à compter du 1 er septembre 2015, ainsi qu’à des dépens ; Qu’invité à se déterminer, l’intimé, par courrier du 25 juillet 2016, l’OAI a déclaré réserver ses conclusions sur le fond dans l’attente d’une traduction en français des pièces médicales produites par l’assuré à l’appui de son recours ; Que ceci fait, l’OAI, par écriture du 24 novembre 2016, a conclu à ce que le dossier lui soit renvoyé pour instruction complémentaire. CONSIDERANT EN DROIT Que, conformément à l'art. 134 al. 1 let. a ch. 2 de la loi sur l'organisation judiciaire, du 9 octobre 2009 (LOJ; RS E 2 05) en vigueur depuis le 1 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de la loi fédérale sur la partie générale du droit des assurances sociales, du 6 octobre 2000 (LPGA - RS 830.1), l’assurance peut reconsidérer sa décision jusqu’à l’envoi de son préavis au tribunal ; Qu'en l'occurrence, l'OAI a conclu au renvoi du dossier pour instruction complémentaire ; Qu'il convient dès lors de rendre un jugement en ce sens ; Que l’assuré qui obtient gain de cause a droit au remboursement de ses frais et dépens, ainsi que de ceux de son mandataire. *** PAR CES MOTIFS, LA CHAMBRE DES ASSURANCES SOCIALES : 1.        Admet le recours et annule la décision rendue par l’OAI le 24 mai 2016.![endif]&gt;![if&gt; 2.        Renvoie le dossier à l’OAI pour instruction complémentaire et nouvelle décision.![endif]&gt;![if&gt; 3.        Condamne l’OAI à verser à l’assuré une indemnité de CHF 2'000.- à titre de dépens. ![endif]&gt;![if&gt; 4.        Renonce à percevoir l’émolument.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