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A/2133/2023 vom 14. November 2023</w:t>
      </w:r>
    </w:p>
    <w:p>
      <w:r>
        <w:t>GE Cour de justice, 2023-11-14, FR</w:t>
      </w:r>
    </w:p>
    <w:p>
      <w:r>
        <w:rPr>
          <w:b/>
        </w:rPr>
        <w:t xml:space="preserve">Quelle: </w:t>
      </w:r>
      <w:r>
        <w:t>https://mcp.opencaselaw.ch/entscheid/ge_gerichte_A_2133_2023</w:t>
      </w:r>
    </w:p>
    <w:p>
      <w:r>
        <w:t>FR: GE_GERICHTE A/2133/2023 du 14 novembre 2023</w:t>
      </w:r>
    </w:p>
    <w:p>
      <w:r>
        <w:t>IT: GE_GERICHTE A/2133/2023 del 14 novembre 2023</w:t>
      </w:r>
    </w:p>
    <w:p>
      <w:pPr>
        <w:pStyle w:val="Heading2"/>
      </w:pPr>
      <w:r>
        <w:t>Regeste</w:t>
      </w:r>
    </w:p>
    <w:p>
      <w:r>
        <w:t>AVOCAT;STAGE;CERTIFICAT DE CAPACITÉ;EUROPE;ACCORD SUR LA LIBRE CIRCULATION DES PERSONNES;RECONNAISSANCE D'UN DIPLÔME;TITRE UNIVERSITAIRE;EXAMEN(FORMATION) | L'accord de reconnaissance des diplômes au sens des art. 7 al. 1 let. a LLCA et 33A al. 1 let. a LPAV doit porter sur un diplôme (en droit) de type universitaire. La Suisse n'a pas conclu un tel accord avec la France. Les masters en droit obtenus par la recourante, avocate-stagiaire, dans une université française ne sont ainsi pas reconnus en Suisse et ne lui permettent pas d'être admise à l'examen final du brevet d'avocat. Recours rejeté. | ALCP.1.leta; ALCP.9; ALCP.16.par2; LLCA.3.al1; LLCA.7; LPAv.24; LPAv.31.al1; LPAv.33A</w:t>
      </w:r>
    </w:p>
    <w:p>
      <w:pPr>
        <w:pStyle w:val="Heading2"/>
      </w:pPr>
      <w:r>
        <w:t>Erwägungen</w:t>
      </w:r>
    </w:p>
    <w:p>
      <w:r>
        <w:rPr>
          <w:b/>
        </w:rPr>
        <w:t>E. 2</w:t>
      </w:r>
    </w:p>
    <w:p>
      <w:r>
        <w:t>Le litige porte sur la conformité au droit du refus de l'intimée d'inscrire la recourante à l'examen final du brevet d'avocat. ![endif]&gt;![if&gt;</w:t>
      </w:r>
    </w:p>
    <w:p>
      <w:r>
        <w:rPr>
          <w:b/>
        </w:rPr>
        <w:t>E. 2.1</w:t>
      </w:r>
    </w:p>
    <w:p>
      <w:r>
        <w:t>Celle-ci invoque une violation des art. 7 al. 1 let. a loi fédérale sur la libre circulation des avocats du 23 juin 2000 (LLCA - RS 935.61) ainsi que 24 al. 1 let. a et 33A al. 1 let. a de loi sur la profession d’avocat du 26 avril 2002 (LPAv - E 6 10), qui reprennent à l'identique la condition du « diplôme équivalent délivré par une université d’un État qui a conclu avec la Suisse un accord de reconnaissance mutuelle des diplômes ». ![endif]&gt;![if&gt; La recourante soutient que les diplômes de master délivrés par un pays membre de l'UE, tels que les siens, devraient être reconnus par la Suisse, dans la mesure où les États parties à l'ALCP s'étaient engagés à reconnaître mutuellement les diplômes qu'ils délivraient. L'ALCP constituait un accord de reconnaissance mutuelle des diplômes. Il en allait de même de l'accord-cadre du 10 septembre 2008. De plus, la libre circulation des personnes instaurée par l'ALCP empêchait la Suisse de faire obstacle à l'inscription au registre cantonal des avocats d'un ressortissant d'un État membre de l'UE ou de l'Association européenne de libre‑échange (ci‑après : AELE) qui aurait obtenu un master en droit dans l'un de ces États et effectué un stage en Suisse.</w:t>
      </w:r>
    </w:p>
    <w:p>
      <w:r>
        <w:rPr>
          <w:b/>
        </w:rPr>
        <w:t>E. 2.2</w:t>
      </w:r>
    </w:p>
    <w:p>
      <w:r>
        <w:t>Selon l’art. 7 LLCA,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(al. 1 let. a) et un stage d’une durée d’un an au moins effectué en Suisse et sanctionné par un examen portant sur les connaissances juridiques théoriques et pratiques (al. 1 let. b). ![endif]&gt;![if&gt; Les conditions de l'équivalence du diplôme et de l'existence d'un accord (art. 7 al. 1 let. a LLCA) s'appliquent cumulativement. Le législateur fédéral a, semble-t-il, cherché à éviter qu'un canton inscrive au registre des avocats un ressortissant d'un pays autre que ceux de l'UE et de l'AELE, porteur d'un titre étranger, et qu'il ouvre ainsi la porte à des requêtes de ressortissants d'autres États tiers qui se fonderaient sur la clause précitée. Il n'en demeure pas moins que la portée de cette disposition n'est pas claire, même s'il faut vraisemblablement admettre que la Suisse n'a pas encore conclu de véritable accord de reconnaissance mutuelle des diplômes au sens de celle-ci. En effet, l'ALCP ne traite pas directement de la reconnaissance d'un diplôme universitaire dans le domaine juridique, parce que l'exercice de la profession de « juriste » n'est pas réglementé en Suisse. La Convention de Lisbonne du 11 avril 1997 concerne l'accès à l'enseignement supérieur et la Convention de l'Unesco du 21 décembre 1979 fixe, quant à elle, des objectifs et pose des principes. Ces deux conventions ne sont sans doute pas visées par l'art. 7 al. 1 let. a in fine LLCA (François BOHNET/Vincent MARTENET, Droit de la profession d'avocat, Berne 2009, p. 228 ss). Dans le but d'assurer que les avocats stagiaires soient aptes à exercer correctement leur activité, le diplôme « équivalent » en question doit garantir que la personne concernée dispose des connaissances suffisantes de base en droit suisse nécessaires à cette fin (ATF 146 II 309 consid. 4.4.6).</w:t>
      </w:r>
    </w:p>
    <w:p>
      <w:r>
        <w:rPr>
          <w:b/>
        </w:rPr>
        <w:t>E. 2.3</w:t>
      </w:r>
    </w:p>
    <w:p>
      <w:r>
        <w:t>L'art. 7 LLCA fixe les conditions pour l'admission au stage en Suisse puis pour la délivrance d'un brevet d'avocat par un canton suisse. En revanche, les conditions d'exercice de la profession en Suisse pour un avocat titulaire d'un titre d'un État membre de l'UE ou de l'AELE, sous son titre d'origine ou sous forme de prestations de service, ne sont pas régies par l'art. 7 LLCA, mais par les art. 27 ss LLCA ou 21 ss LLCA. Les conditions d'inscription d'un avocat d'un État membre de l'UE ou de l'AELE au registre des avocats sont déterminées par les art. 33 ss LLCA, qui dispensent expressément de la poursuite d'un stage pratique, remplacé par une épreuve d'aptitude ou par la justification d'une pratique de trois ans au moins ou sous le titre professionnel d'origine, avec expérience et connaissances acquises en droit suisse (Benoit CHAPPUIS/Mathieu CHÂTELAIN, in Michel VALTICOS/Christian REISER/Benoît CHAPPUIS/François BOHNET [éds.], Commentaire romand – Loi sur les avocats, 2 e éd., 2022, n. 5 ad art. 7 LLCA).![endif]&gt;![if&gt; Les avocats UE/AELE peuvent demander leur inscription au registre des avocats après trois années de pratique en suisse sous leur titre d'origine. Après une vérification de leurs aptitudes professionnelles, ils jouissent des mêmes droits qu'un avocat titulaire d'un brevet cantonal inscrit au registre. Il s'agit de l'un des effets de l'entrée en vigueur des accords bilatéraux passés entre la Suisse et l'UE, la LLCA ayant été complété par les sections 4, 5, et 6 régissant le statut et les activités des avocats membres de l'UE et de l'AELE (Benoît CHAPPUIS, La profession d'avocat, Tome I, Le cadre légal et les principes essentiels, 2016, p. 17).</w:t>
      </w:r>
    </w:p>
    <w:p>
      <w:r>
        <w:rPr>
          <w:b/>
        </w:rPr>
        <w:t>E. 2.4</w:t>
      </w:r>
    </w:p>
    <w:p>
      <w:r>
        <w:t>L'ALCP, entré en vigueur le 1 er juin 2002, tend notamment à accorder aux ressortissants des États membres de l'UE et de la Suisse un droit d’entrée, de séjour, d’accès à une activité économique salariée, d’établissement en tant qu’indépendant et le droit de demeurer sur le territoire des parties contractantes (art. 1 let. a ALCP). ![endif]&gt;![if&gt; La conclusion de l’ALCP a impliqué pour la Suisse de régler dans la LLCA les modalités d’accès aux activités d’avocat en Suisse pour les avocats ressortissants des États membres de l’UE, en transposant en droit suisse la réglementation communautaire pertinente, soit notamment la directive 98/5/CE du parlement européen et du Conseil de l’UE du 16 février 1998 visant à faciliter l'exercice permanent de la profession d'avocat dans un État membre autre que celui où la qualification a été acquise (ci-après : la directive 98/5/CE), étant précisé que les directives sur la reconnaissance des diplômes ne s’appliquent que si les conditions relatives à la circulation des personnes sont remplies (FF 1999 5331, pp. 5339, 5358, 5375 et 5387). Les art. 27 à 29 LLCA règlent ainsi l’exercice permanent de la profession d’avocat, sous le titre d’origine, par les avocats ressortissants des États membres de l’UE conformément à la directive 98/5/CE (FF 1999 5331, p. 5378 ; ATA/583/2017 du 23 mai 2017 consid. 4a) Afin de faciliter aux ressortissants des État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(art. 9 ALCP). Selon cette disposition et l'Annexe III, la Suisse a convenu d'appliquer la directive 2005/36/CE (cf. décision n°2/2011 du 30 septembre 2011 du Comité mixte UE-Suisse sur la reconnaissance mutuelle des qualifications professionnelles [RO 2011 4859 ss] ; citée dans sa version au 9 juillet 2021, c'est-à-dire à la date de la décision rendue par le Secrétariat d'État à la formation [ATF 144 II 326 consid. 2.1.1; 141 II 393 consid. 2.4 ; 139 II 243 consid. 11.1] ; arrêts du Tribunal fédéral 2C 532/2022 du 17 janvier 2023 consid. 4.1 ; 2C 590/2022 du 13 janvier 2023 consid. 7.1).</w:t>
      </w:r>
    </w:p>
    <w:p>
      <w:r>
        <w:rPr>
          <w:b/>
        </w:rPr>
        <w:t>E. 2.4.1</w:t>
      </w:r>
    </w:p>
    <w:p>
      <w:r>
        <w:t>Intitulée « reconnaissance mutuelle des qualifications professionnelles », l'annexe III ALCP se réfère à trois sortes de directives européennes, dont deux directives générales qui ne prévoient pas une reconnaissance automatique – les formations n'étant pas harmonisées –, mais instituent une procédure de reconnaissance consistant à établir l'équivalence des formations et, en cas de différences substantielles, à exiger une épreuve d'aptitude ou un stage d'adaptation. Il s'agit de la Directive 89/48/CEE du Conseil, du 21 décembre 1988, relative à un système général de reconnaissance des diplômes d'enseignement supérieur qui sanctionnent des formations professionnelles d'une durée minimale de trois ans (JO L 19 du 24 janvier 1989 p. 16) et la Directive 92/51/CEE du Conseil, du 18 juin 1992, relative à un deuxième système général de reconnaissance des formations professionnelles qui complète la Directive 89/48/CEE (JO L 209 du 24 juillet 1992 p. 25). Au sein de l'Union européenne, l'ensemble de ces textes a été remplacé par la nouvelle Directive 2005/36/CE du Parlement européen et du Conseil du 7 septembre 2005 relative à la reconnaissance des qualifications professionnelles (JO L 255 du 30 septembre 2005 p. 22), qui reprend pour l'essentiel le système en vigueur jusque-là (ATF 136 II 470 consid. 4.1 et les références citées). ![endif]&gt;![if&gt; La directive 2005/36/CE s’applique à tout ressortissant d’un État membre, y compris les membres des professions libérales, voulant exercer une profession réglementée dans un État membre autre que celui où il a acquis ses qualifications professionnelles, soit à titre indépendant, soit à titre salarié (cf. art. 2 par. 1 de la directive 2005/36/CE). En vertu de la décision n°2/2011 du Comité mixte UE‑Suisse du 30 septembre 2011 (cf. JOUE L 277 du 22 octobre 2011 p. 20), et suite à son entrée en vigueur le 1 er septembre 2013, la directive est devenue intégralement applicable en Suisse à partir du 1 er septembre 2013 (arrêt du Tribunal administratif fédéral B-2551/2022 du 7 juin 2022 consid. 3.1.1). En vertu des art. 9 et 16 par. 2 ALCP, le système européen de reconnaissance des diplômes est directement applicable en Suisse (ATF 136 II 470 consid. 4.1 ; 134 II 341 consid. 2.1).</w:t>
      </w:r>
    </w:p>
    <w:p>
      <w:r>
        <w:rPr>
          <w:b/>
        </w:rPr>
        <w:t>E. 2.4.2</w:t>
      </w:r>
    </w:p>
    <w:p>
      <w:r>
        <w:t>La directive 98/5 ne concerne que l'avocat pleinement qualifié comme tel dans son État d'origine, de sorte qu'elle ne s'applique pas aux personnes qui n'ont pas encore acquis la qualification professionnelle nécessaire pour exercer la profession. La directive 89/48 s'applique à tout ressortissant d'un État membre voulant exercer à titre indépendant ou salarié une profession réglementée dans un État membre d'accueil (arrêt de la Cour de justice des Communautés européennes [CJCE], devenue la Cour de justice de l'Union européenne [CJUE], du 13 novembre 2003, C-313/01, Morgenbesser, point 45 s.).![endif]&gt;![if&gt;</w:t>
      </w:r>
    </w:p>
    <w:p>
      <w:r>
        <w:rPr>
          <w:b/>
        </w:rPr>
        <w:t>E. 2.4.3</w:t>
      </w:r>
    </w:p>
    <w:p>
      <w:r>
        <w:t>Selon la jurisprudence du Tribunal fédéral, les règles du droit européen ne prévoient la reconnaissance des diplômes, certificats et autres titres que dans la mesure où cela est nécessaire à l'exercice d'une profession, en vue de réaliser la libre circulation des personnes et des services, dans un État membre autre que celui où les qualifications professionnelles ont été acquises. Il s'ensuit que ces règles s'appliquent uniquement à la reconnaissance des diplômes, certificats et autres titres à des fins professionnelles, à l'exclusion de leur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Il faut en outre que les diplômes, certificats et autres titres dont la reconnaissance est demandée permettent directement d'exercer la profession concernée (ATF 136 II 470 consid. 4.2 et les références citées). ![endif]&gt;![if&gt;</w:t>
      </w:r>
    </w:p>
    <w:p>
      <w:r>
        <w:rPr>
          <w:b/>
        </w:rPr>
        <w:t>E. 2.5</w:t>
      </w:r>
    </w:p>
    <w:p>
      <w:r>
        <w:t>L'art. 3 al. 1 LLCA réserve le droit des cantons de fixer les exigences pour l'obtention du brevet d'avocat cantonal (ATF 134 II 329 consid. 5.4 ; 131 I 467 consid. 3.3 ; arrêt du Tribunal fédéral 2C_887/2020 du 18 août 2021 consid. 6.2 et les références citées). ![endif]&gt;![if&gt;</w:t>
      </w:r>
    </w:p>
    <w:p>
      <w:r>
        <w:rPr>
          <w:b/>
        </w:rPr>
        <w:t>E. 2.6</w:t>
      </w:r>
    </w:p>
    <w:p>
      <w:r>
        <w:t>Selon l'art. 24 LPAv, dans le canton de Genève, pour obtenir le brevet d'avocat, il faut remplir les conditions cumulatives suivantes :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 avoir effectué une formation approfondie à la profession d'avocat validée par un examen (let. b) ; avoir accompli un stage (let. c) ; avoir réussi un examen final (let. d). ![endif]&gt;![if&gt; Aux termes de l'art. 33A al. 1 LPAv, pour être admis à l'examen final, le candidat doit avoir obtenu une licence en droit ou un master en droit délivré par une université suisse ou un diplôme équivalent délivré par une université d’un État qui a conclu avec la Suisse un accord de reconnaissance mutuelle des diplômes (let. a), avoir réussi l'examen validant la formation approfondie (let. b) et avoir accompli le stage (let. c), qui doit en principe durer au minimum 18 mois (art. 31 al. 1 LPAv). L'examen final est un examen professionnel vérifiant la maîtrise des compétences juridiques théoriques et pratiques des avocats stagiaires (art. 33A al. 3 LPAv). Il ressort des travaux préparatoires du chapitre IV LPAv, dont font parties les art. 24 et 33A al. 1 let. a LPAv, que, tranchant deux questions laissées indécises par la nouvelle LLCA, le projet de loi a opté, d'une part, en faveur d’un accès à la profession d’avocat limité aux personnes ayant obtenu un bachelor en droit suisse délivré par une université suisse ou ayant obtenu 180 crédits ECTS en droit, dont 120 crédits ECTS en droit suisse, ces derniers ayant été délivrés par une université suisse et donc bénéficiant de bonnes connaissances en droit suisse. L’on évite ainsi que des étudiants puissent accéder à la formation d’avocat alors qu'ils n'ont pas suivi un minimum d'enseignements en droit suisse, par exemple en ayant obtenu un bachelor en droit étranger et un master en droit international et européen ou encore en ayant obtenu un master en droit du vivant (l’un des masters prévus par la faculté de droit de Genève) sans avoir suivi auparavant d’études de droit, mais des études de biologie ou de médecine. En effet, l'intérêt public qui est celui de la protection des justiciables requiert que la pratique du barreau genevois soit réservée aux personnes disposant de connaissances minimum en droit suisse ( ATA/598/2018 du 12 juin 2018 consid. 5e). D'autre part, le projet de loi prévoit qu’il ne faut pas laisser des titulaires de bachelor se présenter à l’examen final sans avoir préalablement obtenu un master en droit, si celui-ci ne devait pas avoir été obtenu avant l’entrée en stage. Cela permet d’éviter que quiconque puisse prétendre justifier du titre d’avocat, alors même qu’il ne pourrait pas obtenir son inscription au registre cantonal, faute de disposer d’un master en droit d’une université suisse ou d’un titre équivalent au sens de l’art. 7 LLCA (Mémorial des séances du Grand Conseil de la République et canton de Genève [en ligne] [ci-après : MGC], séance 17 du 22 janvier 2009 à 17h00, PL 10'426, p. 16-17, consultable en ligne sur http://ge.ch/grandconseil /data/texte/PL10426.pdf ; ATA/598/2018 précité consid. 5e). Aux commentaires par article du projet de loi, il est précisé à propos de l'art. 33A al. 1 LPAv que, jusqu'à présent, la licence en droit était nécessaire et suffisante tant pour l'admission au stage que pour l'inscription au registre. Désormais, le bachelor en droit est suffisant pour effectuer le stage, mais le master en droit est nécessaire pour l'inscription au registre conformément à l'art. 7 al. 1 let. a LLCA. En conséquence, compte tenu du fait que la personne qui subit avec succès l'examen de fin de stage peut requérir du Conseil d'État la délivrance du brevet d'avocat (art. 33 LPAv) et donc ensuite demander son inscription au registre, il est impératif qu'elle soit titulaire, lors de son inscription à l'examen final, d'un master en droit (MGC, PL 10'426 précité, p. 28, http://ge.ch/grandconseil/data/texte/PL10426.pdf ; ATA/598/2018 précité consid. 5e).</w:t>
      </w:r>
    </w:p>
    <w:p>
      <w:r>
        <w:rPr>
          <w:b/>
        </w:rPr>
        <w:t>E. 2.7</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III 53 consid. 5.4.1). Lorsqu'il est appelé à interpréter une loi, le Tribunal fédéral adopte une position pragmatique en suivant ces différentes interprétations, sans les soumettre à un ordre de priorité (ATF 146 II 309 consid. 4.4 ; 140 II 202 consid. 5.1 ; 139 IV 270 consid. 2.2). ![endif]&gt;![if&gt;</w:t>
      </w:r>
    </w:p>
    <w:p>
      <w:r>
        <w:rPr>
          <w:b/>
        </w:rPr>
        <w:t>E. 3</w:t>
      </w:r>
    </w:p>
    <w:p>
      <w:r>
        <w:t>En l'espèce, la recourante est titulaire d'un bachelor en droit suisse délivré par une université suisse ainsi que du certificat de spécialisation en matière d'avocature. Elle a accompli à Genève un stage d'avocat d'une durée supérieure à 18 mois. ![endif]&gt;![if&gt; Elle a également obtenu deux maîtrises délivrées par une université française. À cet égard, l'intimée considère que ces diplômes ne répondent pas à la définition du « diplôme équivalent délivré par une université d’un État qui a conclu avec la Suisse un accord de reconnaissance mutuelle des diplômes » au sens des art. 7 al. 1 let. a LLCA ainsi que 24 al. 1 let. a et 33A al. 1 let. a LPAv, raison pour laquelle elle lui a refusé son inscription à l'examen final. En effet, la Suisse n'aurait pas conclu avec la France un accord de reconnaissance mutuelle des diplômes, l'ALCP et la directive 2005/36/CE en particulier ne pouvant être considérées comme tel. L'intimée doit être suivie sur ce point, compte tenu de ce qui suit. Il faut au préalable admettre que le texte des art. 7 al. 1 let. a LLCA ainsi que 24 al. 1 let. a et 33A LPAv entretient un certain flou, puisque ces dispositions ne définissent pas ce qu'il faut comprendre par « diplômes », en particulier s'il doit s'agir de diplômes universitaires ou professionnels. Par exemple, à Genève, le bachelor , la maîtrise, le certificat de spécialisation en matière d'avocature et le brevet d'avocat sont tous des diplômes, mais les premiers sont des diplômes universitaires et le dernier un diplôme professionnel. Cela étant, il ressort de l'interprétation téléologique des art. 7 al. 1 let. a LLCA ainsi que 24 let. a et 33A LPAv que l'accord de reconnaissance des diplômes est directement lié au diplôme considéré comme équivalent à la licence ou au master délivrés par une université suisse, celui-là étant un préalable à l'obtention du brevet d'avocat et non un titre permettant l'exercice direct de la profession d'avocat. L'accord de reconnaissance des diplômes au sens des dispositions précitées doit par conséquent porter sur un diplôme de type universitaire, lequel sera reconnu en vue de donner la possibilité à son titulaire de s'inscrire à l'examen final du brevet d'avocat et, le cas échéant, d'obtenir celui-ci. Un accord de reconnaissance des qualifications professionnelles ne peut donc pas, a contrario , répondre à la définition d'accord de reconnaissance des diplômes. Or, comme le retient la jurisprudence précitée, l'ALCP et la directive 2005/36/CE prévoient la reconnaissance des diplômes, certificats et autres titres seulement dans la mesure où cela est nécessaire à l'exercice d'une profession, telle que celle d'avocat. Ces règles s'appliquent, comme le suggère d'ailleurs le titre de l'annexe III de l'ALCP, à savoir « reconnaissance mutuelle des qualifications professionnelles », uniquement à la reconnaissance des diplômes, certificats et autres titres à des fins professionnelles, à l'exclusion de leur reconnaissance à des fins académiques. Elles visent à réaliser la libre circulation des personnes et des services dans un État membre autre que celui où les qualifications professionnelles ont été acquises mais ne contiennent aucune disposition sur la reconnaissance d'un diplôme universitaire dans le domaine juridique. Il s'ensuit que, contrairement à ce que suggère une partie de la doctrine citée par la recourante (voir François BOHNET/Vincent MARTENET, Droit de la profession d'avocat, 2009, p. 231 n. 529 ; Benoit CHAPPUIS/Mathieu CHÂTELAIN, in Michel VALTICOS/Christian REISER/Benoît CHAPPUIS/François BOHNET [éds.], Commentaire romand – Loi sur les avocats, 2 e éd., 2022, n. 19 ad art. 7 LLCA ; Ernst STAEHELIN/Christian OETIKER, in Walter FELLMANN/Gaudenz G. ZINDEL [éds.], Kommentar zum Anwaltgesetz, Bundesgesetz über die Freizügigkeit der Anwältinnen und Anwälte, 2 e éd., 2011, ad art. 7 N 11), l'ALCP et la directive 2005/36/CE ne sauraient répondre à la définition d'accord de reconnaissance mutuelle des diplômes au sens des art. 7 al. 1 let. a LLCA ainsi que 24 let. a et 33A LPAv. L'interprétation systématique de la LLCA tend également à le confirmer puisque l'ALCP a été concrétisée spécifiquement par l'adoption des art. 27 ss LLCA, qui règlent les modalités d’accès aux activités d’avocat en Suisse pour les avocats des États membres de l’UE, soit uniquement pour ceux qui ont déjà acquis un diplôme professionnel. Les arguments de la recourante ne permettent pas de remettre en cause ce qui précède. Elle ne saurait en particulier être suivie lorsqu'elle affirme que la libre circulation des personnes instaurée par l'ALCP empêcherait la Suisse de faire obstacle à l'inscription au registre cantonal des avocats d'un ressortissant d'un État membre de l'UE ou de l'AELE qui aurait obtenu un master en droit dans l'un de ces États et effectué un stage en Suisse. En effet, les auteurs qu'elle citent à l'appui de son allégation n'envisagent cette hypothèse que dans la situation d'une personne qui aurait obtenu le brevet cantonal après avoir réussi l'examen d'avocat au terme d'un stage répondant aux exigences de l'art. 7 al. 1 let. b LLCA (François BOHNET/Vincent MARTENET, Droit de la profession d'avocat, Berne 2009, p. 228 ss), ce qui n'est pas son cas. En outre, elle se prévaut à tort de l'accord-cadre du 10 septembre 2008. En effet, selon son art. 1, cet accord‑cadre a pour objet de définir les modalités de la reconnaissance des diplômes en vue de faciliter la poursuite des études dans un établissement d'enseignement supérieur de l'autre pays. A contrario , il n'a pas pour effet de permettre la reconnaissance des diplômes en vue de l'obtention d'un titre professionnel, si bien qu'il ne peut pas non plus être considéré comme un « accord de reconnaissance des diplômes » au sens des dispositions concernées. En définitive, la recourante ayant obtenu son master en France, avec laquelle la Suisse n'a pas conclu d'accord de reconnaissance mutuelle des diplômes, elle ne peut se prévaloir d'un diplôme satisfaisant à la première exigence cumulative posée par les art. 7 al. 1 let. a in fine LLCA ainsi que 24 let. a in fine et 33A al. 1 let. a in fine LPAv, ce qui suffit à entraîner pour elle l'impossibilité de se présenter à l'examen final du brevet d'avocat, celle-ci ne disposant pas non plus d'un master en droit délivré par une université suisse. Fort de ce constat, il n'est pas nécessaire d'analyser le caractère « équivalent » de son master français. Partant, c'est à bon droit que l'intimée, qui ne dispose d'aucun pouvoir d'appréciation dans ce cadre, lui a refusé son inscription. Le grief sera par conséquent écarté et le recours sera rejeté. La chambre de céans relève cependant que la solution qui précède n'apparaît pas entièrement satisfaisante. En effet, d'une part, la recourante a acquis de solides connaissances en droit suisse à l'occasion de ses cours de bachelor et de l'ECAV, dont elle est ressortie à chaque fois diplômée, et de son stage pratique, qui a duré plus longtemps que le minimum requis. Son inscription à l'examen final lui a été refusée au motif que ses masters de droit international délivrés par une université française ne pouvaient être considérés comme un diplôme équivalent à un master en droit délivré par une université suisse, faute notamment pour les cours qu'elle a suivis dans ce cadre de contenir une dimension de droit suisse, alors même que l'Université de Genève propose une maîtrise en droit international et européen (voir le Plan d'études et horaires des cours 2023‑2024 disponible à l'adresse Internet suivante : https://www.calameo.com/read/003357826783b84a0d471?page=1) dont les cours ne semblent pas être axés sur le droit suisse, comme le suggère la vidéo de présentation de ce master (disponible à l'adresse internet : https://masters.unige.ch/droit#droit-international-et-europeen). Il semble ainsi douteux que la recourante se serait présentée, le cas échéant, à l'examen final du brevet d'avocat avec de moins bonnes connaissances du droit suisse que si elle avait suivi la maîtrise en droit international et européen proposée par l'Université de Genève, hypothèse dans laquelle son inscription n'aurait pas pu être refusée, étant rappelé qu'elle a obtenu deux maîtrises en droit dans une université d'un État membre de l'UE qui s'est associée à l'Université de Fribourg pour proposer un double diplôme de bachelor et de master (« Double diplôme de Bachelor et de Master Fribourg / Paris II») . L'intimée soutient qu'un master dispensé à l'étranger sans qu'un accent soit mis sur le système juridique suisse ne pourrait de toute façon pas être vu comme un diplôme « équivalent ». Or, la possibilité de suivre à l'étranger un master axé sur le droit suisse en particulier apparaît très théorique, si bien que la portée réelle de l'art. 7 al. 1 let. a in fine LLCA s'en trouve singulièrement limitée.</w:t>
      </w:r>
    </w:p>
    <w:p>
      <w:r>
        <w:rPr>
          <w:b/>
        </w:rPr>
        <w:t>E. 4</w:t>
      </w:r>
    </w:p>
    <w:p>
      <w:r>
        <w:t>Vu l’issue du litige, un émolument de CHF 400.-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