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A/2126/2007 vom 29. März 2007</w:t>
      </w:r>
    </w:p>
    <w:p>
      <w:r>
        <w:t>GE Cour de justice, 2007-03-29, FR</w:t>
      </w:r>
    </w:p>
    <w:p>
      <w:r>
        <w:rPr>
          <w:b/>
        </w:rPr>
        <w:t xml:space="preserve">Quelle: </w:t>
      </w:r>
      <w:r>
        <w:t>https://mcp.opencaselaw.ch/entscheid/ge_gerichte_A_2126_2007</w:t>
      </w:r>
    </w:p>
    <w:p>
      <w:r>
        <w:t>FR: GE_GERICHTE A/2126/2007 du 29 mars 2007</w:t>
      </w:r>
    </w:p>
    <w:p>
      <w:r>
        <w:t>IT: GE_GERICHTE A/2126/2007 del 29 marzo 2007</w:t>
      </w:r>
    </w:p>
    <w:p>
      <w:pPr>
        <w:pStyle w:val="Heading2"/>
      </w:pPr>
      <w:r>
        <w:t>Volltext</w:t>
      </w:r>
    </w:p>
    <w:p>
      <w:r>
        <w:t>Genève Cour de justice (Cour de droit public) Chambre des assurances sociales 02.08.2007 A/2126/2007</w:t>
      </w:r>
    </w:p>
    <w:p>
      <w:r>
        <w:t>A/2126/2007 ATAS/842/2007 du 02.08.2007 ( LPP ) , PARTAGE LPP En fait En droit RÉPUBLIQUE ET CANTON DE GENÈVE POUVOIR JUDICIAIRE A/2126/2007 ATAS/842/2007 ARRET DU TRIBUNAL CANTONAL DES ASSURANCES SOCIALES Chambre 3 du 2 août 2007 En la cause Madame E__________, domiciliée MEYRIN Monsieur E__________, domicilié BLONAY, comparant avec élection de domicile en l'étude de Me Martine GARDIOL demandeurs contre COMPLAN, sise Stadtbachstrasse 36, BERNE FONDATION DE LIBRE PASSAGE D'UBS SA, case postale, BALE défenderesses EN FAIT Par jugement du 29 mars 2007, la 9 ème chambre du Tribunal de première instance a prononcé le divorce de Madame E__________, née M__________ le 1965, et Monsieur E__________, né le 1960, lesquels s'étaient mariés en date du 29 décembre 1992. Au chiffre 6 du dispositif du jugement précité, le Tribunal de première instance a transmis le jugement au Tribunal de céans afin que ce dernier procède au partage par moitié de la prestation de libre passage de E__________. Le jugement de divorce, devenu définitif le 19 mai 2007, a été transmis d'office au Tribunal de céans le 1 er juin 2007 pour exécution du partage. Le Tribunal de céans a sollicité du demandeur le nom de son (ses) institution(s) de prévoyance, puis a interpellé les institutions défenderesses en les priant de lui communiquer les montants des avoirs LPP acquis par l'intéressé durant le mariage, soit entre le 29 décembre 1992 et le 19 mai 2007 . S'agissant du demandeur, il s'est avéré qu'il est affilié à la COMPLAN depuis le 1 er janvier 1999 - date à laquelle la caisse de pensions a été créée et a repris les avoirs de prévoyance qui étaient jusqu'alors gérés par la CAISSE DE PENSIONS PUBLICA. Selon courrier du 28 juin 2007, la prestation de libre passage à partager s'élève à 201'842 fr. 95. Ces documents ont été transmis aux parties en date du 3 juillet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des seuls avoirs du demandeur. Les dates pertinentes sont, d’une part, celle du mariage, le 29 décembre 1992, d’autre part le 19 mai 2007, date à laquelle le jugement de divorce est devenu exécutoire. Selon les documents produits, la prestation acquise pendant le mariage par le demandeur s'élève à 201'842 fr. 95, les intérêts ayant déjà été calculés par l'institution de prévoyance défenderesse. Ainsi le demandeur doit à son ex-épouse le montant de 100'921 fr. 50 (201'842.95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la COMPLAN à transférer, du compte de Monsieur E__________ la somme de 100'921 fr. 50 à la FONDATION DE LIBRE PASSAGE D'UBS SA en faveur de Madame E__________, née M__________, ainsi que des intérêts compensatoires au sens des considérants, dès le 20 mai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