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A/2122/2020 vom 13. Juli 2021</w:t>
      </w:r>
    </w:p>
    <w:p>
      <w:r>
        <w:t>GE Cour de justice, 2021-07-13, FR</w:t>
      </w:r>
    </w:p>
    <w:p>
      <w:r>
        <w:rPr>
          <w:b/>
        </w:rPr>
        <w:t xml:space="preserve">Quelle: </w:t>
      </w:r>
      <w:r>
        <w:t>https://mcp.opencaselaw.ch/entscheid/ge_gerichte_A_2122_2020</w:t>
      </w:r>
    </w:p>
    <w:p>
      <w:r>
        <w:t>FR: GE_GERICHTE A/2122/2020 du 13 juillet 2021</w:t>
      </w:r>
    </w:p>
    <w:p>
      <w:r>
        <w:t>IT: GE_GERICHTE A/2122/2020 del 13 luglio 2021</w:t>
      </w:r>
    </w:p>
    <w:p>
      <w:pPr>
        <w:pStyle w:val="Heading2"/>
      </w:pPr>
      <w:r>
        <w:t>Regeste</w:t>
      </w:r>
    </w:p>
    <w:p>
      <w:r>
        <w:t>CAS DE RIGUEUR;AUTORISATION DE SÉJOUR;DURÉE MINIMALE DE SÉJOUR;FARDEAU DE LA PREUVE;PREUVE;TÉMOIN;ADMISSION DE LA DEMANDE | LEI.30.al1.letb; OASA.31</w:t>
      </w:r>
    </w:p>
    <w:p>
      <w:pPr>
        <w:pStyle w:val="Heading2"/>
      </w:pPr>
      <w:r>
        <w:t>Erwägungen</w:t>
      </w:r>
    </w:p>
    <w:p>
      <w:r>
        <w:rPr>
          <w:b/>
        </w:rPr>
        <w:t>E. 2</w:t>
      </w:r>
    </w:p>
    <w:p>
      <w:r>
        <w:t>, ne disposant que d’une seule chambre et lui-même y vivant avec sa femme et leurs trois enfants. Il avait logé entre 2007 et 2009 rue du F______, aux G______, entre 2009 et 2011, à H______, au M______, entre 2011 et 2014, chemin I______, à Versoix, entre 2014 et 2015, rue J______, à Versoix, entre 2015 et 2016 chemin K______, à Versoix et enfin depuis 2017 route E______ 3______, à Versoix toujours. Des témoins pouvaient attester de sa résidence continue en Suisse depuis 2007. Il avait toujours été soigné à Genève, où se trouvait le centre de ses intérêts vitaux. Il a joint à son recours de nombreuses pièces, soit notamment des attestations de trente personnes, connaissances, amis et employeurs, qui certifiaient toutes de ses différents logements à Genève et du fait qu’il y avait toujours résidé et non en France. 18.         Dans ses observations du 15 septembre 2020, l’OCPM a conclu à l’audition de certains témoins afin de clarifier le nombre d’années passées en Suisse par le recourant, ainsi que l’apport du dossier fiscal du recourant, afin de savoir s’il a été taxé à la source en tant que frontalier ou personne étrangère résidant en Suisse. Il a produit son dossier. Contrairement à ce qu’il avait déclaré dans le passé, le recourant indiquait désormais qu’il n’avait jamais vécu en France. 19.         Dans sa réplique du 9 octobre 2020, le recourant a persisté dans ses conclusions et explications précédentes et souligné qu’il avait produit de nombreuses déclarations écrites et que l’audition des témoins permettrait définitivement de démontrer son séjour en Suisse durant la période concernée. S’agissant de son dossier fiscal, il rappelait avoir utilisé une adresse française comme boîte postale à des fins administratives, et il était possible que son employeur l’ait annoncé comme frontalier. Cet élément ne permettait donc pas de savoir s’il avait vécu en Suisse ou en France. 20.         Le 29 octobre 2020, l’OCPM a indiqué ne pas avoir d’observations complémentaires à formuler. 21.         Le 23 février 2021, le tribunal a tenu une audience de comparution personnelle et d’audition de témoins, en présence de la représentante de l’OCPM, du recourant et de son conseil. Le recourant et quatre témoins ont été entendus à cette occasion. a. Le recourant a indiqué maintenir son recours. Il était arrivé en Suisse en 2007 et avait travaillé tout d’abord au Café N______ au M______, sans autorisation. Il habitait à ce moment-là à la rue du F______, aux G______. Il logeait chez son oncle. Il n’avait pas de contrat de bail à produire pour cette période. En 2008, il avait quitté ce logement pour habiter dans l’immeuble du Café N______. Il payait CHF 600.- pour une chambre et recevait environ CHF 3'000.- de salaire, le loyer étant retenu sur celui-ci. Le propriétaire de cette chambre était feu Monsieur O______, aujourd’hui décédé. Son fils, entendu comme témoin, pouvait attester de sa présence entre 2008 et 2010. En 2011, il était allé habiter avec son oncle M. T______, également entendu comme témoin, au chemin I______, à Versoix. Il y était resté jusqu’en 2014. Il y habitait seul avec son oncle. Entre 2014 et 2015, il avait résidé rue J______, à Versoix, dans un appartement partagé avec un certain X______, dont il ignorait le nom de famille. En 2015, son employeur, M. O______, lui avait trouvé un appartement au chemin K______ à Versoix. Il payait CHF 1'400.- pour cet appartement, où il habitat seul. Il y avait un contrat de bail avec la société P______ Sàrl. Enfin, depuis 2017 il habitait à la route E______, dans un logement dont le contrat de bail était au nom de son employeur, P______ Sàrl. Il avait toujours été imposé à la source et n’avait aucun document attestant d’un paiement de loyer de 2007 à ce jour. La comptable notait toutefois quelque part qu’il versait un loyer. Il recevait une fiche de salaire chaque mois mais n’en avait pas à produire à l’audience. Les pièces 5 à 9 de son chargé étaient ainsi relatives à du travail au noir. Il avait indiqué être domicilié au France, car au moment où il avait pu avoir un travail déclaré, son employeur, feu M. O______ lui avait dit qu’il fallait une adresse afin qu’il puisse conclure son contrat de travail. Il avait donc demandé à son frère son adresse mais n’avait jamais rien reçu là-bas, tous les documents lui étant adressés au nom de la société employeuse. Il avait discuté avec le comptable de la société, qui avait dit que cette domiciliation « faisait l’affaire ». Il confirmait n’avoir jamais résidé en France. Il n’avait pas non plus déposé de demande d’asile en France ou ailleurs et soulignait que son frère vivait avec sa femme et ses trois enfants en France, dans un logement de trois pièces. b. La représentante de l’OCPM a indiqué que le dossier avait été soumis par l’autorité intimée au SEM avec un préavis favorable, mais que ce dernier avait estimé que la présence entre 2008 et 2014 n’était pas prouvée. Il était donc important à cet égard de disposer de toutes les pièces permettant d’attester de sa présence à Genève pour ces périodes. c. Monsieur Q______ a été entendu en qualité de témoin, assermenté. Il a déclaré que M. A______ travaillait pour P______ Sàrl, dont il était membre gérant, et exploitait la D______ à Versoix, depuis 2010. Entre 2007 et 2011, il était administrateur de la société R______ Sàrl, qui exploitait le Café N______ au M______, pour lequel M. A______ avait travaillé de 2007 à 2010 comme extra et aide de cuisine. Entre 2007 et 2011, le recourant logeait parfois dans le studio de fonction mis à disposition à H______ au M______. Quand il n’y logeait pas, il habitait aux G______, selon son souvenir. Entre 2013 et 2015, M. A______ avait logé dans un appartement de fonction loué par la société P______ Sàrl au chemin K______, à Versoix. Il existait une retenue sur salaire de CHF 1'400.- pour payer le loyer de ce dernier logement. Il ignorait pourquoi cette retenue n’apparaissait pas sur les fiches de salaire. Actuellement, le recourant était logé à route E______, dans un appartement également loué par P______ Sàrl et payait à la société CHF 1'250.- de loyer. Il savait que les fiches de salaire actuelles mentionnaient la retenue sur salaire. Le recourant y habitait depuis 2017. Sur question du conseil du recourant, le témoin a indiqué que pour lui, M. A______ n’avait jamais habité en France. Il a précisé que de 2010 à 2014, ils avaient indiqué sur les fiches de salaire qu’il résidait en France pour des questions administratives. À sa connaissance, un membre de sa famille habitait à cette adresse. Entre 2007 et 2009, il était plausible que M. A______ ait habité aux G______ rue du F______ quand il ne logeait pas dans le logement mis à sa disposition. L’oncle de M. A______ résidait à Versoix. Pour sa part, il expliquait avoir été invité dans tous les logements habités par M. A______. Il lui était arrivé de le ramener chez lui après le service et de boire un verre à cette occasion. Il était exact de dire qu’il avait habité à la rue J______. Il s’agissait d’un deux pièces. Sur question, M. Q______ a indiqué que M. A______ avait été engagé comme pizzaïolo par son père en 2010 et qu’il ne savait pas pourquoi une adresse en France avait été indiquée. Enfin, il lui apparaissait impossible que M. A______ ait pu résider en France, étant donné ses horaires de travail. d. Monsieur S______, facteur à Versoix a été entendu lors de cette audience et, assermenté, a déclaré qu’il était facteur sur la commune précitée depuis 2010. Il connaissait M. A______ car il fréquentait, avec son épouse, la D______. Il confirmait avoir délivré du courrier à M. A______ aux adresses de la rue J______ et du chemin K______. Son nom figurait d’ailleurs sur les boites aux lettres. Il délivrait actuellement du courrier route E______, soit l’adresse actuelle de M. A______. Occasionnellement, à partir de 2011/2012, il s’était rendu dans les différents logements pour prendre un verre, toujours à Versoix. Avant d’habiter Versoix, M. A______ lui avait dit avoir habité au M______. Il ignorait s’il avait vécu auparavant en France. e. Monsieur T______ a été entendu lors de cette audience. Il a précisé d’emblée ne pas être de la même famille que M. A______ mais que ce dernier l’appelait « oncle » car sa mère était originaire du même village que lui-même. M. A______ et lui s’étaient connus en Suisse en 2007 environ. Il avait autorisé M. A______ a utilisé son adresse au chemin du F______ pour sa correspondance mais ils n’avaient jamais habité ensemble à cette adresse, M. A______ résidant au M______. Ils se voyaient toutefois régulièrement. Ensuite, il avait déménagé à Versoix en 2011 au chemin I______ et M. A______ était venu habiter avec lui. Il était resté environ un an, mais avait gardé son adresse plus longtemps. Il ne se souvenait pas des dates exactes de changement d’adresse. Enfin, il savait que M. A______ avait ensuite habité un logement à Versoix, situé vers l’UBS, la Coop et l’ancienne poste de Versoix, dont il ignorait toutefois l’adresse. f. Monsieur U______, entendu comme témoin, a déclaré avoir travaillé au Café N______ de fin 2007-début 2008 jusqu’à fin 2009. Il avait fait la connaissance de M. A______ par le biais du restaurant car ils avaient le même employeur mais sans travailler ensemble. En 2010, il était parti travailler dans un autre restaurant à V______. Il savait que M. Q______ avait un studio au H______ au M______, au-dessus du restaurant. Au début de son activité, il avait rencontré le recourant, qui habitait alors un studio aux G______. Il avait ensuite habité le studio au-dessus du restaurant entre 2009 et 2011. Il savait qu’il avait ensuite habité chez son oncle à Versoix, au chemin I______, mais il n’y était jamais allé. Ensuite, entre 2014 et 2015, il avait déménagé à la rue J______ à Versoix et habitait toujours la commune depuis cette date. Il n’était toutefois jamais allé dans les logements de M. A______. Il n’avait jamais entendu parlé d’un logement en France. 22.         Dans ses observations du 26 février 2021, l’OCPM s’est rapporté à justice quant à la suite à donner à la procédure, étant donné les divers témoignages recueillis lors de l’audience et les explications fournies par le recourant. Pour le surplus, il soulignait que le recourant n’avait pas pu apporter de pièces probantes, comme un contrat de bail concernant son domicile dans le canton de Genève avant 2014. 23.         Dans ses observations du 16 mars 2021, le recourant a transmis des pièces complémentaires. Son opérateur téléphonique indiquait que son numéro de téléphone suisse était actif depuis le 23 septembre 2008. Sa fiche de salaire 2014 indiquait une retenue pour le loyer, comme indiqué lors de son audition. À partir du mois de janvier 2020, la retenue « loyer » apparaissait directement sur la fiche de salaire. Il a également transmis le contrat de bail pour l’appartement situé au 3______, route E______, loué par P______ Sàrl, son employeur et le contrat de bail pour l’appartement situé rue K______ à Versoix, également loué par son employeur. S’agissant de l’appartement au M______, il n’avait pas de contrat de bail, son employeur, feu M. O______ en étant à l’époque propriétaire. Pour le surplus, il ne s’opposait pas à l’audition de plusieurs témoins pour s’assurer de ce qui précédait et persistait dans les conclusions de son recours. 24.         Figurent au dossier produit par l’OCPM plusieurs visas de retour, accordés au recourant les : -          3 avril 2018, pour un séjour au Kosovo pour visite familiale du 7 avril au 21 avril 2018 ; -          12 juin 2018, pour un séjour d’un mois au Kosovo ; -          11 décembre 2018, pour un séjour d’un mois entre le 24 décembre 2018 et le 24 janvier 2019 ; -          31 avril 2019, pour un séjour de trente jours entre le 1 er mai et le 1 er juin 2019, pour l’accouchement de sa femme ; -          16 juillet 2019, pour un séjour du 22 juillet au 22 août 2019, pour raisons familiales ; -          3 décembre 2019, pour un séjour de trente jours entre le 23 décembre 2019 et le 23 janvier 2020 pour visite familiale.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recourant conclut principalement à l'annulation de la décision querellée et à ce que la cause soit renvoyée à l’OCPM pour nouvelle décision avec préavis favorable de sa demande auprès du SEM sous l’angle de l’opération « Papyrus ». 6.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étant précisé que la plupart des dispositions sont demeurées identiques. 7.             En l'espèce, la demande d'autorisation de séjour a été formée le 17 juillet 2017, de sorte que c'est l'ancien droit qui s'applique. 8.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du Kosovo. 9.             L'opération « Papyrus » a consisté en un processus de régularisation des personnes séjournant à Genève sans titre de séjour par les autorités cantonales « dans le strict respect du cadre légal en vigueur » (art. 30 al. 1 let. b LEI et 31 OASA; communiqué de presse du 21 février 2017 : https://demain.ge.ch/actualite/operation-papyrus-presentee-aux-medias-21-02-2017, consulté le 5 juillet 2021). Les critères pour pouvoir bénéficier de cette opération étaient les suivants selon le livret intitulé « Régulariser mon statut de séjour dans le cadre de Papyrus » disponible sous https://www.ge.ch/regulariser-mon-statut-sejour-cadre-papyrus/criteres-respecter, (ci-après : le livret) : séjour continu de cinq ans pour les familles avec enfants scolarisés ou de dix ans pour les autres catégories, à savoir les couples sans enfants et les célibataires, le séjour devant être documenté ; une intégration réussie (niveau A2 de français du cadre européen commun de référence pour les langues et scolarisation des enfants notamment) ; une absence de condamnation pénale (autre que séjour illégal) ; une indépendance financière complète ( ATA/1415/2019 consid. 9). Ces conditions devaient être remplies au moment du dépôt de la demande d’autorisation de séjour ( ATA/121/2021 du 2 février 2021 consid. 8b). L'opération « Papyrus » a pris fin le 31 décembre 2018, « date limite pour le dépôt des dossiers de régularisation dans le cadre du projet » (communiqué de presse du 4 mars 2019, https://www.ge.ch/document/point-situation-intermediaire-relatif-cloture-du-projet-papyrus. 10.         Dans la mise en œuvre de ce projet pilote, dont le cadre légal s’apparente à celui de l’art. 30 LEI (arrêt du Tribunal fédéral 2C_174/2021 du 19 février 2021 consid. 3), le SEM a procédé à une concrétisation des critères légaux en vigueur pour l'examen des cas individuels d'extrême gravité dans le strict respect des dispositions légales et de ses directives internes. Il ne s'agissait ainsi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ATA/121/2021 du 2 février 2021 consid. 8a ; ATA/257/2020 du 3 mars 2020 consid. 7a ; ATA/1694/2019 du 19 novembre 2019 consid. 4d ; ATA/1234/2019 du 13 août 2019 consid. 6b ; ATA/1000/2019 du 11 juin 2019 consid. 5b et les arrêts cités). L'opération «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ATA/121/2021 du 2 février 2021 consid. 8a ; ATA/584/2017 du 23 mai 2017 consid. 4c). S'agissant des justificatifs de séjour à Genève, un document par année de séjour est exigé pour les preuves de catégories A (à savoir, extraits AVS, attestations de l'administration fiscale, de scolarité ou de suivi d'un cours de langue à Genève, fiches de salaire, contrats de travail ou de bail, polices d'assurance, abonnements TPG nominatifs, extraits de compte bancaires ou postaux, factures nominatives de médecin, de téléphone ou des SIG). Pour les preuves de catégories B (à savoir, abonnements de fitness, témoignages « engageants » notamment d'enseignants, d'anciens employeurs ou de médecins ou des documents attestant de différentes démarches) trois à cinq documents par année de séjour sont exigés. Le Conseil fédéral a précisé que, dans le cadre de ce projet pilote, le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 ATA/257/2020 du 3 mars 2020 consid. 7a; ATA/1234/2019 du 13 août 2019 consid. 6 ; ATA/1000/2019 du 11 juin 2019 consid. 5b et les arrêts cités). 11.         Dans l'hypothèse où les conditions de l'opération « Papyrus » susmentionnées ne seraient pas remplies, le dossier devrait encore être examiné sous l'angle du cas de rigueur. 12.         Selon l'art. 30 al. 1 let. b LEI, dont la teneur n'a pas changé le 1 er janvier 2019, il est possible de déroger aux conditions d'admission d'un étranger en Suisse pour tenir compte d'un cas individuel d'extrême gravité. 13.         L'art. 31 al. 1 OASA, dans sa teneur avant le 1 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des possibilités de réintégration dans l'État de provenance (let. g). 14.         Les critères énumérés par cette disposition, qui doivent impérativement être respectés, ne sont toutefois pas exhaustifs (ATF 137 II 345 consid. 3.2.3 ; 137 II 1 consid. .1 ; arrêts du Tribunal administratif fédéral F-3986 2015 ; F-3986/2015 du 22 mai 2017 consid. 9.3 ; ATA/465/2017 du 25 avril 2017), d'autres éléments pouvant également entrer en considération, comme les circonstances concrètes ayant amené un étranger à séjourner illégalement en Suisse ( ATA/1669/2019 du 12 novembre 2019 consid. 7b ; ATA/465/2017 du 25 avril 2017 consid. 5 ; ATA/425/2017 du 11 avril 2017).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 15.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 16.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17.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2 : LEtr, 2017, p. 269 et les références citées).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Il ne faut pas non plus perdre de vue qu'il est parfaitement normal qu'une personne ayant effectué un séjour prolongé en Suisse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 18.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19.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20.         Dans le cadre de l'exercice de leur pouvoir d'appréciation, les autorités compétentes doivent tenir compte des intérêts publics, de la situation personnelle de l'étranger, ainsi que de son degré d'intégration (art. 96 al. 1 LEI). 21.         En l’espèce, l’OCPM considère que la durée de séjour de dix ans n’était pas prouvée à satisfaction de droit en raison de l’adresse en France indiquée par le recourant dans le cadre des auditions des autorités pénales et de l’adresse des documents fiscaux et de prévoyance sociale. Selon l’autorité intimée, la présence en Suisse ne serait en particulier pas démontrée entre 2010 et 2014. Il est exact que les pièces produites par le recourant indiquent, pour les périodes entre 2010 et 2014, une adresse à Annemasse. Cependant, celui-ci a indiqué à plusieurs reprises, de manière convaincante, qu’il avait donné cette adresse à des fins administratives uniquement, ce que la police a d’ailleurs relevé dans son audition du 25 novembre 2014, lui faisant remarqué qu’il n’avait ni Euros, ni téléphone français, ni aucun autre élément permettant de croire qu’il logeait réellement en France. À cet égard, les auditions de témoins auxquelles le tribunal a procédé démontrent, d'une part, que, de 2007 jusqu'à la date du dépôt de sa demande de régularisation, le recourant a travaillé auprès du même employeur à Genève, et d’autre part que son séjour en Suisse s’est déroulé de manière ininterrompue, vraisemblablement sans qu’il habite ailleurs qu’à Genève, à différentes adresses. Il convient de préciser que l'ensemble des témoignages devant le tribunal ont paru absolument authentiques, les témoins montrant notamment qu'ils étaient à l'aise avec des éléments remontant à de nombreuses années en arrière, qu'ils étaient en mesure de situer par rapport à des périodes de leur propre histoire. L'authenticité des témoignages a également été vérifiée par croisement de certaines déclarations et précisions apportées par le recourant avec des explications données par les témoins. Ainsi, le recourant a commencé à travailler pour le père de M. Q______, qui l’a engagé tout d’abord au Café N______ puis à la D______, pour le compte de la société R______ Sàrl, puis P______ Sàrl, depuis 2007 à teneur des pièces produites. Comme il l’a indiqué, il a tout d’abord vécu, entre 2007 et 2010, au M______, au-dessus du restaurant. Cet élément a été confirmé par les témoins Q______ et U______. Ceux-ci ont indiqué qu’il avait une autre adresse, aux G______, mais logeait dans le studio au-dessus du Café N______ au M______. Ces déclarations sont corroborées par celles de M. T______, qui a indiqué qu’il avait autorisé le recourant à utiliser son adresse aux G______. Ensuite, les témoins ont confirmé les explications du recourant, qui a indiqué loger à Versoix depuis 2011, tout d’abord chez M. T______, chemin I______ à partir de 2011, ce que ce dernier a confirmé, puis rue J______, et depuis 2014/2015 chemin K______, dans un logement loué par son employeur. Le facteur, M. S______ a indiqué, à l’instar de M. Q______, qu’il s’était rendu dans les différents logements à Versoix et qu’il avait livré du courrier à ces deux adresses à Versoix, et que le nom du recourant figurait d’ailleurs sur les boites aux lettres. Les pièces figurant au dossier font d’ailleurs état de retenues sur salaire pour un loyer de CHF 1'400.- dès 2014 notamment, ce qui correspond à la période à partir de laquelle le recourant a logé dans le logement loué par la société P______ Sàrl. Le contrat de bail transmis par le recourant atteste d’ailleurs de la location par P______ Sàrl du logement sis au chemin K______. Il ressort en outre de l’analyse des plans figurant sur internet (Google Maps par exemple) que l’adresse rue J______, correspond aux explications données lors de l’audience par M. T______, qui a indiqué que le recourant, après avoir habité avec lui au chemin I______, avait déménagé dans un appartement dont il ne connaissait pas l’adresse mais qu’il a pu situer comme étant à côté de la banque UBS, de la Coop et de l’ancienne poste de Versoix. Enfin, les témoins ont tous attesté ne pas avoir connaissance d’une adresse en France. M. Q______ a d’ailleurs précisé qu’au regard des horaires de travail coupés du recourant, il n’était pas possible de résider en France. Au vu de ce qui précède, le tribunal retient comme établi, avec un degré de vraisemblance confinant à la certitude, que le recourant, arrivé en Suisse en 2007, n’a pas vécu en France mais en Suisse depuis cette date jusqu’à ce jour, à l’exception des brefs séjours qu’il a pu effectuer au Kosovo, selon les visas de retour figurant au dossier. Enfin, il n’est pas contesté par les parties que les autres conditions de l’opération « Papyrus » étaient remplies, soit l’intégration, qui est de qualité, le recourant étant titulaire d’une attestation de langue française de niveau A2 et a des connaissances professionnelles lui permettant de donner entière satisfaction à son employeur depuis 2007 et n’a pas de dettes. S'agissant de sa condamnation pénale du 26 janvier 2015 pour séjour illégal et exercice d'une activité lucrative sans autorisation, ainsi que celle pour violation légère des règles de la circulation routière du 24 novembre 2014, le livret d’accompagnement de l’opération « Papyrus » précisait qu'il faut entendre par « absence de condamnation pénale », une condamnation pénale « autre que celle pour séjour illégal ». Dans cette mesure, seule peut être retenue à l'encontre du recourant sa condamnation pour violation simple des règles de la circulation routière pour avoir dépassé en 2014 de 10 km/h la vitesse maximale signalée de 100 km/h. Or, selon l'art. 90 al. 1 LCR, une telle infraction constitue une simple contravention passible d'une amende laquelle a été fixée à CHF 60.-. Celle-ci n'a pas été portée à son casier judiciaire puisque notablement inférieure à CHF 5'000.- (art. 366 al. 2 let. b du Code pénal suisse du 21 décembre 1937 - CP - RS 311.0 - cum art. 3 al. 1 let. c ch. 1 de l'ordonnance sur le casier judiciaire du 29 septembre 2006 - RS 331), comme l'atteste son casier judiciaire figurant au dossier ( ATA/1415/2019 consid. 9a). Compte tenu de la nature de cette infraction dont il est ici question et du très faible montant de l'amende, il serait arbitraire de retenir cette contravention à l'encontre du recourant et de la considérer comme valant « condamnation pénale » au sens où l'entendait le livret précité. Dans ces circonstances, le recourant remplit également le critère relatif à une absence de condamnation pénale autre que pour séjour illégal. 22.         Compte tenu de l'ensemble de ces circonstances, le refus de préaviser favorablement sa demande d'autorisation de séjour pour cas individuel d'extrême gravité dans le cadre de l’opération « Papyrus » apparaît comme contraire au droit et ne peut être confirmé, dès lors que le recourant a démontré avoir vécu en Suisse et non en France entre 2007 et ce jour, remplissant dès lors l’ensemble des critères, dont celui du séjour continu de dix ans. Ainsi, au vu de ce qui précède, l'OCPM devra transmettre le dossier du recourant au SEM en vue d'une régularisation de sa situation, les critères exigés dans le cadre de l'opération « Papyrus », lesquels constituent une concrétisation des critères légaux en vigueur pour l'examen des cas individuels d'extrême gravité, étant remplis. 23.         Le recours sera par conséquent admis et la décision litigieuse annulée, le dossier étant renvoyé à l'autorité intimée afin qu'elle le préavise favorablement à l'attention du SEM. 24.         Compte tenu de l'issue de la procédure, il ne sera pas perçu d'émolument (art. 87 al. 1 LPA et 1 et 2 du règlement sur les frais, émoluments et indemnités en procédure administrative du 30 juillet 1986 - RFPA - E 5 10.03). L'avance de frais de CHF 500.- sera restituée au recourant. 25.         Vu l'issue du litige, une indemnité de procédure de CHF 1’500.-, qui tient compte notamment des actes d'instruction auxquels a participé le mandataire du recourant, sera mis à la charge de l’État de Genève, soit pour lui l'autorité intimée, en faveur du recourant (art. 87 al. 2 à 4 LPA et 6 RFPA). 26.         En vertu des art. 89 al. 2 et 111 al. 2 de la loi sur le Tribunal fédéral du 17 juin 2005 (LTF - RS 173.110), le présent jugement sera communiqué au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