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A/2122/2003 vom 3. Februar 2004</w:t>
      </w:r>
    </w:p>
    <w:p>
      <w:r>
        <w:t>GE Cour de justice, 2004-02-03, FR</w:t>
      </w:r>
    </w:p>
    <w:p>
      <w:r>
        <w:rPr>
          <w:b/>
        </w:rPr>
        <w:t xml:space="preserve">Quelle: </w:t>
      </w:r>
      <w:r>
        <w:t>https://mcp.opencaselaw.ch/entscheid/ge_gerichte_A_2122_2003</w:t>
      </w:r>
    </w:p>
    <w:p>
      <w:r>
        <w:t>FR: GE_GERICHTE A/2122/2003 du 3 février 2004</w:t>
      </w:r>
    </w:p>
    <w:p>
      <w:r>
        <w:t>IT: GE_GERICHTE A/2122/2003 del 3 febbraio 2004</w:t>
      </w:r>
    </w:p>
    <w:p>
      <w:pPr>
        <w:pStyle w:val="Heading2"/>
      </w:pPr>
      <w:r>
        <w:t>Volltext</w:t>
      </w:r>
    </w:p>
    <w:p>
      <w:r>
        <w:t>Genève Cour de justice (Cour de droit public) Chambre des assurances sociales 03.02.2004 A/2122/2003</w:t>
      </w:r>
    </w:p>
    <w:p>
      <w:r>
        <w:t>A/2122/2003 ATAS/74/2004 du 03.02.2004 ( AVS ) , RETIRE RÉPUBLIQUE ET CANTON DE GENÈVE POUVOIR JUDICIAIRE A/2122/2003 ATAS/74/2004 ARRÊT DU TRIBUNAL CANTONAL DES ASSURANCES SOCIALES du 03 février 2004 6 ème Chambre En la cause Monsieur A__________ recourant contre CAISSE CANTONALE GENEVOISE DE COMPENSATION, route de Chêne 54, Genève intimée Attendu en fait que par décision de sommation du 14 octobre 2003, la Caisse cantonale genevoise de compensation (ci-après la CCGC) a fixé le montant des cotisations dues en qualité d’étudiant par Monsieur A__________ à 400 fr. 80 pour l’année 2002 ; Que par courrier du 28 octobre 2003, l’intéressé a recouru contre la décision de la CCGC ; Que par courrier du 14 novembre 2003, ce dernier a déclaré retirer son recours ; Considérant en droit que le recours a été retiré et qu’il convient de rayer la cause du rôle ; PAR CES MOTIFS, LE TRIBUNAL CANTONAL DES ASSURANCES SOCIALES : Statuant Prend acte du retrait du recours ; Raye la cause du rôle. La greffière : Nancy BISIN La Présidente : Doris WANGELER La secrétaire-juriste :  Frédérique GLAUSER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