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A/2077/2012 vom 11. März 2013</w:t>
      </w:r>
    </w:p>
    <w:p>
      <w:r>
        <w:t>GE Cour de justice, 2013-03-11, FR</w:t>
      </w:r>
    </w:p>
    <w:p>
      <w:r>
        <w:rPr>
          <w:b/>
        </w:rPr>
        <w:t xml:space="preserve">Quelle: </w:t>
      </w:r>
      <w:r>
        <w:t>https://mcp.opencaselaw.ch/entscheid/ge_gerichte_A_2077_2012</w:t>
      </w:r>
    </w:p>
    <w:p>
      <w:r>
        <w:t>FR: GE_GERICHTE A/2077/2012 du 11 mars 2013</w:t>
      </w:r>
    </w:p>
    <w:p>
      <w:r>
        <w:t>IT: GE_GERICHTE A/2077/2012 del 11 marzo 2013</w:t>
      </w:r>
    </w:p>
    <w:p>
      <w:pPr>
        <w:pStyle w:val="Heading2"/>
      </w:pPr>
      <w:r>
        <w:t>Erwägungen</w:t>
      </w:r>
    </w:p>
    <w:p>
      <w:r>
        <w:rPr>
          <w:b/>
        </w:rPr>
        <w:t>E. 6</w:t>
      </w:r>
    </w:p>
    <w:p>
      <w:r>
        <w:t>ème Chambre En la cause Madame S____________, domiciliée à MEYRIN, représentée par la Commune de Meyrin - Mme Christine LUZZATTO recourante contre SERVICE DES PRESTATIONS COMPLEMENTAIRES, sis route de Chêne 54, GENEVE intimé EN FAIT 1.        Mme S____________ (ci-après : la recourante), née en 1939, de nationalité italienne, est au bénéfice d'une rente AI depuis le 1 er janvier 1995 et de prestations complémentaires fédérales et cantonales depuis le 1 er novembre 1995.![endif]&gt;![if&gt; 2.        Dans le formulaire de demande de prestations du 11 décembre 1995, la recourante a notamment mentionné une rente AI mensuelle de 1'374 fr. et le fait qu'elle était arrivée en Suisse en avril 1962.![endif]&gt;![if&gt; 3.        En janvier 1997, le Service des prestations complémentaires (ci-après : SPC) a transmis à la recourante une communication selon laquelle il lui incombait notamment de signaler tout changement dans sa situation économique, en particulier l'octroi d'une rente par un organisme étranger de sécurité sociale.![endif]&gt;![if&gt; En janvier 1998, une nouvelle communication a été transmise à la recourante annonçant qu'il était important de signaler toute modification des ressources et dépenses; cette communication a été renouvelée en janvier 1999. En janvier 2001, la communication du SPC spécifiait que toute modification du revenu, notamment les rentes étrangères devait être signalée. En janvier 2002, la communication du SPC invitait le bénéficiaire à signaler tout changement et à contrôler notamment en particulier la rubrique des "rentes AVS/AI/LPP/étrangères, etc." Cette communication a été renouvelée en janvier 2003, 2004 et 2005, en décembre 2005, 2006, 2007, 2008, 2009, 2010 et 2011. 4.        Dès le 1 er février 2002, la recourante a bénéficié d'une rente ordinaire de l'AVS.![endif]&gt;![if&gt; 5.        Le 1 er juin 2011, le SPC a débuté une procédure de révision du dossier.![endif]&gt;![if&gt; 6.        Le 8 juin 2011, la recourante a rempli le questionnaire de révision périodique et indiqué sous la rubrique "cotisations à l'AVS/AI/APG/assurance chômage/assurance accident/prévoyance professionnelle" un montant annuel de "22'824 fr.". Par ailleurs, elle a indiqué qu'elle ne percevait aucune rente étrangère.![endif]&gt;![if&gt; 7.        Le 7 octobre 2011, le SPC a requis de la recourante des informations complémentaires notamment concernant le montant de "22'824 fr." indiqué dans le questionnaire de révision périodique. Un rappel a été envoyé à la recourante les 7 novembre et 8 décembre 2011. ![endif]&gt;![if&gt; 8.        Par décision du 7 octobre 2011, le SPC a recalculé le droit aux prestations de la recourante dès le 1 er novembre 2006 et conclu à un solde en sa faveur de 1'886 fr. dû pour la période du 1 er novembre 2006 au 31 octobre 2011 en prenant en compte une augmentation de la rente du 2 ème pilier de la recourante (6'416 fr. dès le 1 er novembre 2006 au lieu de 5'817 fr.).![endif]&gt;![if&gt; 9.        Le 17 novembre 2011, la recourante, représentée par le Service des aînés de la Commune de Meyrin, a précisé que le montant de 22'824 fr. correspondait à la rente annuelle AVS 2011.![endif]&gt;![if&gt; 10.    Par décision du 20 décembre 2011, le SPC a alloué à la recourante dès le 1 er janvier 2012 des prestations mensuelles de 851 fr. en prenant notamment en compte des rentes de l'AVS/AI pour un montant annuel de 22'824 fr.![endif]&gt;![if&gt; 11.    Le 25 janvier 2012, la recourante a transmis au SPC plusieurs pièces dont un courrier du 28 février 2011 de l'Istituto Nazionale Previdenza Sociale (INPS) de Turin attestant d'une pension versée à la recourante en 2010 ainsi qu'un relevé de l'UBS du 1 er janvier au 31 décembre 2011 attestant d'un virement de 458 fr. 99 de l'INPS le 5 janvier 2011.![endif]&gt;![if&gt; 12.    Par décision du 23 mars 2012, le SPC a recalculé le droit aux prestations de la recourante depuis le 1 er avril 2002. Il a pris en compte une rente étrangère de 1'166 fr. 35 du 1 er avril 2002 au 31 décembre 2009 de 1'193 fr. 95 en 2010, de 1'061 fr. en 2011 et de 969 fr. 75 dès le 1 er janvier 2012. Le total dû à la recourante du 1 er avril 2002 au 31 mars 2012 était de 87'266 fr. et correspondait uniquement à des prestations complémentaires cantonales; les prestations fédérales et cantonales déjà versées pour cette même période étaient d'un montant de 98'835 fr. de sorte qu'un solde de 11'569 fr. était dû par la recourante au SPC.![endif]&gt;![if&gt; 13.    Le 18 avril 2012, la recourante a fait opposition à cette décision en relevant que les prestations mensuelles de la décision du 7 octobre 2011 n'étaient pas identiques à celles de la décision du 23 mars 2012, qu'elle avait toujours tout déclaré, hormis le montant de la rente italienne car elle payait des impôts en Italie sur ce petit revenu et qu'elle pensait qu'elle n'avait pas besoin de le signaler au SPC, que d'ailleurs elle avait fourni le relevé bancaire attestant du versement de la rente italienne, qu'un rétroactif sur un période de dix ans n'était pas acceptable car il n'y avait pas de délit pénal, qu'elle acceptait une décision remontant sur une période de cinq ans et que la restitution de 11'569 fr. la mettrait dans une situation financière très difficile.![endif]&gt;![if&gt; 14.    Par décision du 21 juin 2012, le SPC a rejeté l'opposition au motif que la recourante s'était rendue coupable d'une escroquerie (art. 146 du Code Pénal) en dissimulant l'existence de la rente italienne.![endif]&gt;![if&gt; 15.    Le 27 juin 2012, la recourante a recouru auprès du SPC à l'encontre de la décision précitée au motif qu'elle pensait ne pas avoir besoin de signaler sa rente italienne, vu son montant peu important et requis la remise de l'obligation de restituer.![endif]&gt;![if&gt; 16.    Le 4 juillet 2012, le SPC a transmis à la Chambre des assurances sociales de la Cour de justice le courrier précité et un recours a été enregistré. ![endif]&gt;![if&gt; 17.    Le 2 août 2012, le SPC a relevé que le recours n'était pas signé et que, sur le fond, la recourante n'invoquait aucun nouvel argument susceptible de modifier la décision.![endif]&gt;![if&gt; 18.    Le 9 août 2012, la recourante a transmis un recours signé par la responsable du Service des aînés de la Commune de Meyrin.![endif]&gt;![if&gt; 19.    Le 24 septembre 2012, la Cour de céans a entendu les parties en audience de comparution personnelle.![endif]&gt;![if&gt; La recourante a déclaré : "Je bénéficie de ma rente italienne depuis que j’ai 63 ou 65 ans, je ne me rappelle plus exactement. Son montant est de 463 fr. par semestre. Je reçois ce montant net sur mon compte UBS. Ma rente italienne est soumise à des impôts qui me sont prélevés automatiquement en Italie. Je n’ai jamais eu l’intention de cacher cette somme au SPC, dès lors que j’ai moi-même transmis les décomptes de mon compte UBS qui laissaient apparaître cette somme. J’ai rempli « néant » dans le questionnaire du SPC à la rubrique « Bénéficiez-vous d’une rente étrangère ? » car j’estimais que je n’avais pas à déclarer ma rente étrangère vu que je payais des impôts dessus. J’ai rempli seule ce questionnaire et c’est seulement lorsque j’ai été questionnée par mon assistante sociale que celle-ci m’a dit que je devais déclarer ce montant. Je n’ai jamais déclaré cette rente aux impôts genevois car elle est déjà imposée en Italie. J’admets que je dois payer au SPC le rétroactif dû pour les cinq dernières années, mais non pas pour les dix dernières années. J’ai travaillé six ans en Italie avant de venir en Suisse. J’ai toujours été très correcte concernant mes obligations fiscales envers la Suisse. La représentante du SPC a déclaré : "Je relève que la recourante est au bénéfice de prestations complémentaires depuis le 1 er novembre 1995 et qu’il lui a été spécifié régulièrement que les rentes étrangères devaient être signalées au SPC, ce qu’elle n’a jamais fait. Le SPC n’investigue jamais spontanément auprès des sécurités sociales étrangères pour savoir si les bénéficiaires touchent des rentes. Nous déposons souvent des plaintes pénales pour escroquerie, mais pas toujours". 20.    A la demande de la Cour de céans, l'intimé a indiqué le 28 septembre 2012 que le montant de la rente étrangère était de 788,71 euros net d'impôt selon l'attestation 2011 de l'INPS et que les rentes italiennes étaient versées aux femmes dès l'âge de 60 ans à raison de treize fois l'an, et qu'en 2002 la recourante avait 63 ans.![endif]&gt;![if&gt; 21.    Un délai au 15 octobre 2012 a été fixé à la recourante pour observations. Celle-ci n'y a pas donné suite.![endif]&gt;![if&gt; 22.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L'objet du litige est limité à la question de savoir si l'intimé peut réclamer à la recourante la restitution des prestations indûment touchées du 1 er avril 2002 au 31 mars 2007, la recourante ne contestant pas devoir rembourser les montants indûment touchés pour la période rétroactive de cinq ans, soit du 1 er avril 2007 au 31 mars 2012. ![endif]&gt;![if&gt; 3.        a)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Les faits déterminants sont cependant en partie survenus avant l’entrée en vigueur de la LPGA, le 1 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 er janvier 2008.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4.        a) 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Avant l'entrée en vigueur de la LPGA (le 1 er janvier 2003), l'art. 27 al. 1 OPC-AVS/AI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d)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5.        a)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![endif]&gt;![if&gt; Pour que le délai de prescription plus long prévu par le droit pénal s'applique, il n'est pas nécessaire que l'auteur de l'infraction ait été condamné (cf. ATF 118 V 193 consid. 4a; 113 V 256 consid. 4a; voir également ATF 122 III 225 consid. 4). Selon l'art. 97 al. 1 CP en vigueur depuis le 1 er octobre 2002, l'action pénale se prescrit par 30 ans si l'infraction est passible d'une peine privative de liberté à vie, par 15 ans si elle est passible d'une peine privative de liberté de plus de trois ans, et de sept ans si elle est passible d'une autre peine. Avant le 1 er octobre 2002, la prescription de l'action pénale était régie par l'art. 70 aCP (dans sa teneur en vigueur jusqu'au 30 septembre 2002).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(cf.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 126 II 145 consid. 4 b/aa). b) L'art. 146 al. 1 CP (escroquerie)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31 al. 1 let. a et d LPC, également applicable en matière de prestations complémentaires cantonales (art. 1A LPCC), prévoit qu'est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Cet alinéa est entré en vigueur le 1 er janvier 2008. L'art. 16 al. 1 première phrase aLPC, dans sa teneur en vigueur jusqu'au 31 décembre 2007, prévoyait que celui qui, part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c) Ainsi, le délai de prescription de l'action pénale pour une infraction telle que décrite à l'art. 146 al. 1 CP était de dix ans jusqu'au 30 septembre 2002, et de quinze ans dès le 1 er octobre 2002. S'agissant de l'infraction à l'art. 16a LPC, en vigueur jusqu'au 31 décembre 2007, la prescription de cette infraction était de sept ans (ATF 138 V 74 ), étant constaté que pour les faits survenus antérieurement au 1 er octobre 2002, la lex mitior a pour conséquence l'application d'une prescription de cinq ans. S'agissant enfin de l'infraction à l'art. 31 LPC, en vigueur dès le 1 er janvier 2008, le délai de prescription est de sept ans. 6.        a) L'escroquerie au sens de l'art. 146 CP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5.2).![endif]&gt;![if&gt;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6B 22/2011 du 23 mai 2011; 6B 576/2010 du 25 janvier 2011 consid. 4.1.2; 6B 689/2010 et 6B 690/2010 du 25 octobre 2010 consid. 4.3.4). Tel est en particulier le cas pour un bénéficiaire qui hérite d'une importante fortune dès lors qu'aucun indice ne permettait au SPC de conclure à une dissimulation éventuelle de faits essentiels (ATF du 3 février 2012 9C 622/2011 et arrêt de la Cour de céans du 19 juillet 2012 - ATAS 914/2012).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du 28 septembre 2000 6S 288/2000).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Toutefois,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 er janvier 1990 au 1 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b) Réalise une tromperie par action l'assuré qui, invité par le SPC à produire un livret d'épargne, s'exécute mais n'indique pas à ce moment-là l'existence d'autres biens issus d'un gain de loterie dès lors qu'il ne pouvait ignorer que la demande de renseignements du SPC, même limitée à la production d'une pièce, visait en réalité à examiner son indigence et l'autorité ne pouvait que difficilement déceler la fortune de l'intéressée (ATF 127 IV 163 ). Il en est de même de l'assuré qui indique dans trois demandes d'indemnités de chômage une adresse erronée (arrêt du 31 août 2012 8C 791/2011). La Cour de céans, dans un arrêt du 14 septembre 2011 confirmé par le Tribunal fédéral le 31 août 2012 (8C 791/2001), a admis la commission d'une escroquerie dans le cas d'un assuré bénéficiaire d'indemnités de chômage indûment perçues qui a astucieusement induit la caisse de chômage en erreur sur deux éléments essentiels au droit à l'indemnité. En revanche, ne commet pas une escroquerie celui qui fournit des documents du centre social révélant des incohérences sur des éléments importants pour décider de l'octroi d'une prestation financière, de sorte que l'autorité se devait de procéder à des vérifications (SJ 2011 p. 288), ou encore celui qui n'informe pas, par omission, le SPC de l'existence de revenus et biens ( ATAS/1078/2012 du 30 août 2012). 7.        a) En l'espèce, la recourante a bénéficié d'une rente italienne de l'INPS depuis en tous les cas l'année 2002, soit un revenu supplémentaire à celui pris en compte par l'intimé, de sorte que les conditions pour une révision formelle des décisions d'octroi de prestations rendues depuis avril 2002 sont remplies.![endif]&gt;![if&gt; Afin d'examiner si l'intimé peut demander la restitution des prestations pour la période de dix ans, soit la durée de la prescription pénale, applicable aux prestations versées jusqu'au 30 septembre 2002 (celle de quinze ans applicable dès le 1 er octobre 2002 n'étant pas pertinente, les prestations versées dès le 1 er octobre 2002 l'étant à une date rétroactivement inférieure à une durée de dix ans), il convient d'examiner si la recourante s'est rendue coupable d'une escroquerie. b) Il appert que la recourante a manifestement violé son obligation d'annoncer le versement de la rente italienne dont elle a bénéficié depuis 2002, alors même qu'elle recevait chaque année les informations générales transmises par le SPC aux assurés et rappelant à ceux-ci leur devoir de signaler tout changement dans leur situation économique, notamment l'octroi d'une rente étrangère. Le fait que celle-ci soit imputée d'un montant dévolu aux impôts en Italie n'est pas pertinent dès lors que la recourante a reçu chaque années depuis 2002 un montant versé semestriellement par l'INPS, net d'impôt, lequel constituait à l'évidence un revenu supplémentaire, même s'il n'était pas très important. Reste à savoir si cette violation est constitutive d'une tromperie astucieuse. Au vu de la jurisprudence précitée, la seule passivité de la recourante, laquelle a omis d'annoncer à l'intimé le versement de sa rente italienne depuis 2002, voire 1999, ne saurait - même si les communications transmises annuellement depuis 1997 invitaient les assurés à transmettre tout changement dans leur situation économique - à elle seule, constituer une tromperie astucieuse, vu l'absence de position de garant de la recourante vis-à-vis du SPC (arrêt du Tribunal fédéral du 28 septembre 2000 précité; ATF 127 IV 163 , arrêt du Tribunal fédéral du 3 février 2012 précité; arrêt du Tribunal fédéral du 31 août 2012 8C 791/2011). Ainsi, on ne saurait retenir que depuis l'année 2002, la recourante a commis une escroquerie. En revanche, tel est clairement le cas le 6 avril 2011, la recourante ayant rempli ce jour-là le formulaire de révision périodique en mentionnant "néant" à la rubrique "autres rentes en provenance de l'étranger". La date de la réalisation de cette infraction, soit juin 2011, ne permet toutefois pas d'appliquer le délai de prescription pénale plus long à la demande de restitution de prestations pour faire débuter celle-ci le 1 er avril 2002. c) En revanche, il est manifeste que la recourante, qui n'a pas annoncé sa rente italienne l'année où elle l'a reçue, ni les années suivantes, a manqué à son obligation de communiquer, au sens de l'art. 31 LPC en vigueur dès le 1 er janvier 2008 et de l'art. 16 al. 1 aLPC en vigueur jusqu'au 31 décembre 2007, particulièrement au regard des informations générales reçues annuellement déjà depuis 1997 et qui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à l'intimé (ATF 131 IV 83 ; ATAS 1078/2012 du 30 août 2012). d) En conséquence, la prescription pénale de sept ans est applicable en l'espèce de sorte que la demande de restitution devra porter sur la période débutant le 1 er avril 2005 en lieu et place du 1 er avril 2002, étant relevé que le calcul même de l'intimé n'a pas été contesté par la recourante. 8.        En conséquence, selon les calculs ressortant de la décision du 23 mars 2012, la recourante avait droit du 1 er avril 2005 au 31 mars 2012 à un montant de 61'306 fr. (87'266 fr. - 25'960 fr. correspondant aux prestations dues du 1 er avril 2002 au 31 mars 2005) alors qu'elle a perçu un montant de 69'350 fr. (98'835 fr. - 29'485 fr. perçus du 1 er avril 2002 au 31 mars 2005) de sorte que le solde dû à l'intimé, au titre de trop perçu, est de 8'044 fr.![endif]&gt;![if&gt; Partant, le recours sera partiellement admis et la décision litigieuse partiellement annulée, en ce sens que le solde dû par la recourante à l'intimé est de 8'044 fr. au lieu de 11'569 fr. PAR CES MOTIFS, LA CHAMBRE DES ASSURANCES SOCIALES : Statuant A la forme : 1.        Déclare le recours recevable.![endif]&gt;![if&gt; Au fond : 2.        L'admet partiellement.![endif]&gt;![if&gt; 3.        Réforme la décision litigieuse dans le sens des considérants.![endif]&gt;![if&gt;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