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A/2064/2003 vom 25. Mai 2004</w:t>
      </w:r>
    </w:p>
    <w:p>
      <w:r>
        <w:t>GE Cour de justice, 2004-05-25, FR</w:t>
      </w:r>
    </w:p>
    <w:p>
      <w:r>
        <w:rPr>
          <w:b/>
        </w:rPr>
        <w:t xml:space="preserve">Quelle: </w:t>
      </w:r>
      <w:r>
        <w:t>https://mcp.opencaselaw.ch/entscheid/ge_gerichte_A_2064_2003</w:t>
      </w:r>
    </w:p>
    <w:p>
      <w:r>
        <w:t>FR: GE_GERICHTE A/2064/2003 du 25 mai 2004</w:t>
      </w:r>
    </w:p>
    <w:p>
      <w:r>
        <w:t>IT: GE_GERICHTE A/2064/2003 del 25 maggio 2004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ère Chambre En la cause Madame N__________, recourante contre SWICA ORGANISATION DE SANTE intimé Römerstrasse 38 à Winterthur 1.Vula requête en mesures provisionnelles et demande en paiement déposée le 27 octobre 2003 par Madame N___________, représentée par Maître M__________;</w:t>
      </w:r>
    </w:p>
    <w:p>
      <w:r>
        <w:rPr>
          <w:b/>
        </w:rPr>
        <w:t>E. 2</w:t>
      </w:r>
    </w:p>
    <w:p>
      <w:r>
        <w:t>Vu les pièces au dossier ;</w:t>
      </w:r>
    </w:p>
    <w:p>
      <w:r>
        <w:rPr>
          <w:b/>
        </w:rPr>
        <w:t>E. 3</w:t>
      </w:r>
    </w:p>
    <w:p>
      <w:r>
        <w:t>Vu les audiences d’enquêtes des 3 février et 16 mars 2004, au cours desquelles ont été entendus les Docteurs A et B ;</w:t>
      </w:r>
    </w:p>
    <w:p>
      <w:r>
        <w:rPr>
          <w:b/>
        </w:rPr>
        <w:t>E. 4</w:t>
      </w:r>
    </w:p>
    <w:p>
      <w:r>
        <w:t>Vu les audiences de comparution personnelle des parties ;</w:t>
      </w:r>
    </w:p>
    <w:p>
      <w:r>
        <w:rPr>
          <w:b/>
        </w:rPr>
        <w:t>E. 5</w:t>
      </w:r>
    </w:p>
    <w:p>
      <w:r>
        <w:t>Vu l’accord intervenu entre celles-ci, ;</w:t>
      </w:r>
    </w:p>
    <w:p>
      <w:r>
        <w:rPr>
          <w:b/>
        </w:rPr>
        <w:t>E. 6</w:t>
      </w:r>
    </w:p>
    <w:p>
      <w:r>
        <w:t>Vu la lettre de l’assurée du 17 mai 2004 informant le Tribunal de céans qu’elle entendait dès lors retirer sa demande 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