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A/2053/2006 vom 31. Oktober 2006</w:t>
      </w:r>
    </w:p>
    <w:p>
      <w:r>
        <w:t>GE Cour de justice, 2006-10-31, FR</w:t>
      </w:r>
    </w:p>
    <w:p>
      <w:r>
        <w:rPr>
          <w:b/>
        </w:rPr>
        <w:t xml:space="preserve">Quelle: </w:t>
      </w:r>
      <w:r>
        <w:t>https://mcp.opencaselaw.ch/entscheid/ge_gerichte_A_2053_2006</w:t>
      </w:r>
    </w:p>
    <w:p>
      <w:r>
        <w:t>FR: GE_GERICHTE A/2053/2006 du 31 octobre 2006</w:t>
      </w:r>
    </w:p>
    <w:p>
      <w:r>
        <w:t>IT: GE_GERICHTE A/2053/2006 del 31 ottobre 2006</w:t>
      </w:r>
    </w:p>
    <w:p>
      <w:pPr>
        <w:pStyle w:val="Heading2"/>
      </w:pPr>
      <w:r>
        <w:t>Volltext</w:t>
      </w:r>
    </w:p>
    <w:p>
      <w:r>
        <w:t>Genève Cour de justice (Cour de droit public) Chambre des assurances sociales 31.10.2006 A/2053/2006</w:t>
      </w:r>
    </w:p>
    <w:p>
      <w:r>
        <w:t>A/2053/2006 ATAS/932/2006 du 31.10.2006 ( AVS ) , ACCORD RÉPUBLIQUE ET CANTON DE GENÈVE POUVOIR JUDICIAIRE A/2053/2006 ATAS/932/2006 ARRET DU TRIBUNAL CANTONAL DES ASSURANCES SOCIALES Chambre 2 du 31 octobre 2006 En la cause Monsieur B__________, domicilié, 1222 VESENAZ, comparant avec élection de domicile en l'étude de Maître ISLER Manuel recourant contre CAISSE CANTONALE GENEVOISE DE COMPENSATION, soit pour elle son directeur, M. J.-C. RISSE, rte de Chêne 54, 1208 GENEVE intimée Vu les décisions rendues par laCAISSE CANTONALE GENEVOISE DE COMPENSATION (ci-après la caisse) les 10 mai 2005 et 3 mai 2006 fixant les cotisations 2003 dues parMonsieur B__________ en qualité d'indépendant ; Vu le recours du 6 juin 2006, la réponse du 5 juillet 2006 et les pièces au dossier ; Vu l’audience de ce jour ; Vu l’accord intervenu entre les parties, en ce sens que la caisse a accepté d'annuler les décisions litigieuses, les dépens étant fixés d'accord entre les parties à la somme de 500  fr.; Qu'il convient d'entériner cet accord qui met fin au litige. *** PAR CES MOTIFS, LE TRIBUNAL CANTONAL DES ASSURANCES SOCIALES Statuant d’accord entre les parties (conformément à l’art. 56 W LOJ) Donne acte à laCAISSE CANTONALE GENEVOISE DE COMPENSATION de ce que les décisions des 10 mai 2005 et 3 mai 2006 sont annulées. L’y condamne en tant que de besoin. Donne acte à la caisse de son accord à verser au recourant, qui l'accepte, le montant de 500 fr. à titre de dépens. L’y condamne en tant que de besoin.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Isabelle DUBOIS Une copie conforme du présent arrêt est notifiée aux parties et à l'Office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