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A/2049/2022 vom 14. Februar 2023</w:t>
      </w:r>
    </w:p>
    <w:p>
      <w:r>
        <w:t>GE Cour de justice, 2023-02-14, FR</w:t>
      </w:r>
    </w:p>
    <w:p>
      <w:r>
        <w:rPr>
          <w:b/>
        </w:rPr>
        <w:t xml:space="preserve">Quelle: </w:t>
      </w:r>
      <w:r>
        <w:t>https://mcp.opencaselaw.ch/entscheid/ge_gerichte_A_2049_2022</w:t>
      </w:r>
    </w:p>
    <w:p>
      <w:r>
        <w:t>FR: GE_GERICHTE A/2049/2022 du 14 février 2023</w:t>
      </w:r>
    </w:p>
    <w:p>
      <w:r>
        <w:t>IT: GE_GERICHTE A/2049/2022 del 14 febbraio 2023</w:t>
      </w:r>
    </w:p>
    <w:p>
      <w:pPr>
        <w:pStyle w:val="Heading2"/>
      </w:pPr>
      <w:r>
        <w:t>Erwägungen</w:t>
      </w:r>
    </w:p>
    <w:p>
      <w:r>
        <w:rPr>
          <w:b/>
        </w:rPr>
        <w:t>E. 4</w:t>
      </w:r>
    </w:p>
    <w:p>
      <w:r>
        <w:t>ème section dans la cause Monsieur A______ recourant représenté par FTCompta Sàrl, mandataire contre ADMINISTRATION FISCALE CANTONALE et intimées ADMINISTRATION FÉDÉRALE DES CONTRIBUTIONS _________ Recours contre le jugement du Tribunal administratif de première instance du 10 août 2022 ( JTAPI/810/2022 ) EN FAIT A. a. Par décision sur réclamation du 25 mai 2022, l'administration fiscale cantonale (ci-après : AFC-GE) a refusé de faire droit à la réclamation de Monsieur A______ (ci-après : le contribuable).![endif]&gt;![if&gt; b. Par acte du 22 juin 2022, le contribuable a recouru contre cette décision auprès du Tribunal administratif de première instance (ci-après : TAPI).![endif]&gt;![if&gt; c. Par pli recommandé du 24 juin 2022, le TAPI a imparti au contribuable un délai au 25 juillet 2022 pour procéder au paiement d’une avance de frais de CHF 700.-, sous peine d’irrecevabilité.![endif]&gt;![if&gt; d. Selon le système du suivi des envois (« Track &amp; Trace ») mis en place par la Poste, cette lettre recommandée a été distribuée au contribuable le 29 juin 2022.![endif]&gt;![if&gt; e. L’avance de frais n’a pas été effectuée dans le délai imparti.![endif]&gt;![if&gt; f. Par jugement du 10 août 2022, le TAPI a déclaré le recours irrecevable pour défaut de paiement de l’avance de frais dans le délai imparti.![endif]&gt;![if&gt; B. a. Par acte du 9 septembre 2022, le contribuable a recouru auprès de la chambre administrative de la Cour de justice (ci-après : la chambre administrative) contre ce jugement, sollicitant sa « reconsidération ». ![endif]&gt;![if&gt; Il reconnaissait avoir omis de régler l’avance de frais, précisant avoir dû faire face à une situation personnelle très compliquée suite au décès de sa mère, survenu le 28 mai 2022, produisant un extrait de l’acte de décès. b. Le 20 septembre 2022, l’AFC s’en est rapportée à justice.![endif]&gt;![if&gt; c.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![endif]&gt;![if&gt; 2.1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citées).![endif]&gt;![if&gt; 2.2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2).![endif]&gt;![if&gt;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ATA/184/2019 du 26 février 2019 consid. 3c ; ATA/916/2015 du 8 septembre 2015 consid 2c). 2.3 Selon la jurisprudence constante, il convient d'appliquer par analogie la notion de cas de force majeure de l'art. 16 al. 1 LPA afin d'examiner si l'intéressé a été empêché sans sa faute de verser l'avance de frais dans le délai fixé ( ATA/158/2020 du 11 février 2020 ; ATA/38/2020 du 14 janvier 2020 ; ATA/636/2017 du 6 juin 2017 consid. 4b et les références citées).![endif]&gt;![if&gt;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du 27 août 2013 ; ATA/397/2013 du 25 juin 2013 consid. 9 ; Danielle YERSIN/Yves NOËL, Commentaire de la loi sur l'impôt fédéral direct, 2008, ad art. 133, n. 14 et 15 p. 1283). Selon la jurisprudence, la maladie ou un accident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ATA/234/2014 du 8 avril 2014 consid. 10 ; Hugo CASANOVA/Martin ZWEIFEL, Steuerverfahrensrecht Direkte Steuern, 2008, p. 65). La désorganisation de la vie privée suite au décès d’un proche a été considérée comme pouvant constituer un empêchement non fautif d’agir à temps et justifier une restitution de délai s’il survient peu avant l’échéance de celui-ci (arrêts du Tribunal fédéral 9C_54/2017 du 2 juin 2017 consid. 5 ; 1C_293/2010 du 21 juin 2010 consid. 2 ; 1P.319/1998 du 8 février 1999 in RDAT 1999 II n° 8 p. 32). 2.4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2.4.2).![endif]&gt;![if&gt;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 2.5 Devant la chambre de céans, le recourant ne conteste pas avoir été informé du délai imparti pour verser l'avance de frais, du caractère suffisant dudit délai, ainsi que des conséquences d'une absence de versement en temps voulu. Il admet, par ailleurs, n’avoir pas versé l’avance de frais. L’intéressé invoque toutefois une situation personnelle très compliquée suite au décès de sa mère. ![endif]&gt;![if&gt; Or, sans minimiser le désarroi qui accompagne le décès d’un proche, ce motif ne saurait constituer, dans le cas particulier, un empêchement non fautif. Le recourant ne se trouve pas dans la situation, visée par la jurisprudence précitée, dans laquelle le décès d'un proche peut constituer un empêchement non fautif d'agir à temps et justifier une restitution du délai s'il survient peu avant l'échéance de celui-ci. Cette dernière condition n’est, en effet, pas réalisée in casu . Par ailleurs, nonobstant les circonstances pénibles auxquelles il a été confronté, le recourant a pu recourir contre le jugement du TAPI du 22 juin 2022, démontrant qu'il était en mesure de gérer la situation, et il aurait pu demander au TAPI une prolongation du délai de paiement, ce qu’il n’a pas fait. C'est dès lors de manière conforme au droit que le TAPI a déclaré le recours irrecevable, ce qui conduit au rejet du recours. 2.6 Vu l'issue du litige, un émolument de CHF 400.-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