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A/2035/2007 vom 22. Dezember 2006</w:t>
      </w:r>
    </w:p>
    <w:p>
      <w:r>
        <w:t>GE Cour de justice, 2006-12-22, FR</w:t>
      </w:r>
    </w:p>
    <w:p>
      <w:r>
        <w:rPr>
          <w:b/>
        </w:rPr>
        <w:t xml:space="preserve">Quelle: </w:t>
      </w:r>
      <w:r>
        <w:t>https://mcp.opencaselaw.ch/entscheid/ge_gerichte_A_2035_2007</w:t>
      </w:r>
    </w:p>
    <w:p>
      <w:r>
        <w:t>FR: GE_GERICHTE A/2035/2007 du 22 décembre 2006</w:t>
      </w:r>
    </w:p>
    <w:p>
      <w:r>
        <w:t>IT: GE_GERICHTE A/2035/2007 del 22 dicembre 2006</w:t>
      </w:r>
    </w:p>
    <w:p>
      <w:pPr>
        <w:pStyle w:val="Heading2"/>
      </w:pPr>
      <w:r>
        <w:t>Volltext</w:t>
      </w:r>
    </w:p>
    <w:p>
      <w:r>
        <w:t>Genève Cour de justice (Cour de droit public) Chambre des assurances sociales 07.11.2007 A/2035/2007</w:t>
      </w:r>
    </w:p>
    <w:p>
      <w:r>
        <w:t>A/2035/2007 ATAS/1221/2007 du 07.11.2007 ( AVS ) , REJETE En fait En droit RÉPUBLIQUE ET CANTON DE GENÈVE POUVOIR JUDICIAIRE A/2035/2007 ATAS/1221/2007 ARRET DU TRIBUNAL CANTONAL DES ASSURANCES SOCIALES Chambre 4 du 7 novembre 2007 En la cause Madame W____________, domiciliée 1205 GENEVE recourante contre CAISSE CANTONALE GENEVOISE DE COMPENSATION, sise Route de Chêne 54, GENEVE intimé EN FAIT Le 18 décembre 2006, la Caisse cantonale genevoise de compensation (ci-après la caisse) a affilié d’office Madame W____________, née le 1942, en qualité de personne sans activité lucrative. Le 21 décembre 2006, la caisse a confirmé à l’assurée son affiliation avec effet rétroactif au 1 er janvier 2001. Par décision du 22 décembre 2006, la caisse a fixé les cotisations personnelles dues par l’assurée à 2'284 fr. 40 pour l’année 2001, se fondant sur une fortune au 31 décembre 2001 de 31'151 fr. et des revenus sous forme de rentes de 1'119'840 fr. (55'992 fr.x 20). Par décision du 12 janvier 2007, la caisse a établi un décompte de cotisations pour l’année 2001 et facturé en sus des intérêts moratoires de 568 fr. 50. Le 18 janvier 2007, la caisse a fait parvenir à l’assurée cinq demandes d’acomptes pour les années 2002 à 2006. L’assurée a adressé un courrier à la caisse en date du 26 janvier 2006, par lequel elle l’informait que suite à la réception des décomptes de cotisations AVS 2001 à 2006, elle lui versait les montants dus le même jour. Elle demandait cependant à la caisse de ne pas lui facturer les intérêts moratoires; elle expliquait que son mari s’occupait de tout, qu'il avait été cependant très malade et qu'il n’avait plus eu la capacité de gérer ses affaires, malgré ce qu’il laissait croire à ses proches. Elle a joint à son courrier un certificat médical du Dr A____________, médecin traitant de feu son époux. Par décision du 26 avril 2007, la caisse a déclaré irrecevable l’opposition s’agissant de la demande d’acomptes et l’a rejetée au fond, rappelant que la perception des intérêts moratoires n’est pas liée à une faute du débiteur ; elle est destinée à compenser le gain que réalise le débiteur au détriment du créancier du fait du paiement tardif des cotisations. L’assurée interjette recours en date du 24 mai 2007. Elle conteste devoir s’acquitter des intérêts moratoires, au motif qu’elle n’a jamais été informée qu’elle devait payer des cotisations au-delà de la retraite de son époux. Elle relève d'autre part qu’elle n’a pas formé opposition contre les demandes d’acomptes, mais seulement contre les intérêts moratoires, qu’elle estime ne pas devoir payer, au regard de sa bonne foi. Dans sa réponse du 21 juin 2007, la caisse a conclu au rejet du recours. Le Tribunal de céans a entendu les parties lors d’une audience de comparution personnelle qui s’est tenue le 26 septembre 2007. La recourante a expliqué qu’elle s’est entièrement acquittée de ses cotisations personnelles. Elle conteste en revanche devoir payer les intérêts moratoires, car elle ignorait de devoir payer des cotisations AVS après la retraite de son époux. L’intimée a expliqué que les intérêts moratoires étaient dus de par la loi. La recourante a déclaré maintenir son recours, car elle estime injuste d’être condamnée à payer les intérêts moratoires en l'absence de faute. A l’issue de l’audience, la cause a été gardée à juger. EN DROIT Conformément à l'art. 56V al. 1 let. a ch.1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(LAVS).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L’objet du litige porte uniquement sur la question des intérêts moratoires réclamés par l'intimée à la recourante. Selon l’art. 26 al. 1 LPGA, les créances de cotisations échues sont soumises à la perception d’intérêts moratoires. En matière d’AVS, ce principe figurait déjà à l’art. 41 bis du règlement du 31 octobre 1947 sur l'assurance vieillesse et survivants (RAVS). Ainsi, les personnes tenues de payer des cotisations doivent payer des intérêts moratoires sur les cotisations arriérées réclamées pour les années antérieures, dès le 1 er janvier qui suit la fin de l'année civile pour laquelle elles sont dues (cf. art. 41 bis al. 1 let. b RAVS, en sa teneur en vigueur dès le 1 er janvier 2001). Les intérêts moratoires, qui s'élèvent à 5 % par année, cessent de courir notamment lorsque les cotisations sont intégralement payées, soit lorsqu'elles parviennent à la caisse de compensation (cf. art. 41 bis al. 2 et 42 al. 1 et 2 RAVS). En l'espèce, l'intimée a affilié la recourante avec effet rétroactif au 1 er janvier 2001 et lui a réclamé les cotisations arriérées dues par celle-ci en qualité de personne non active pour la période du 1 er janvier 2001 au 31 décembre 2006. En conséquence, c'est à juste titre que la caisse a facturé des intérêts moratoires en sus, lesquels s'élèvent, pour l'année 2001, à 568 fr. 50. L'argument de la recourante selon lequel elle n'est pas responsable du retard dans le paiement de ses cotisations personnelles n'est pas pertinent. Il sied de rappeler à cet égard que selon la jurisprudence du Tribunal fédéral des assurances (TFA) une caisse de compensation peut réclamer le paiement d’intérêts moratoires même si le retard dans le paiement des cotisations n’est pas dû à une faute du débiteur. En effet, dans le domaine des cotisations les intérêts moratoires sont des intérêts compensatoires, destinés à compenser le bénéfice que le débiteur réalise en payant tardivement ses cotisations avec le préjudice subi par le créancier. Leur but est de compenser le fait que le débiteur obtient des intérêts en raison du paiement différé, avantage dont est précisément privé le créancier. Les intérêts moratoires sont dus même si le retard n’est imputable ni à une faute de la caisse de compensation ni à une faute de l’assuré (chiffre 1001 de la Circulaire sur les intérêts moratoires - CIM; ATF 109 V 8 consid. 4a; RCC 1992 p. 177 – RFJ 1997 p. 323). Aussi le début du cours des intérêts moratoires est-il indépendant des motifs pour lesquels les cotisations n’ont pas été payées à temps. Au vu de ce qui précède, mal fondé,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