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A/2011/2009 vom 18. April 2008</w:t>
      </w:r>
    </w:p>
    <w:p>
      <w:r>
        <w:t>GE Cour de justice, 2008-04-18, FR</w:t>
      </w:r>
    </w:p>
    <w:p>
      <w:r>
        <w:rPr>
          <w:b/>
        </w:rPr>
        <w:t xml:space="preserve">Quelle: </w:t>
      </w:r>
      <w:r>
        <w:t>https://mcp.opencaselaw.ch/entscheid/ge_gerichte_A_2011_2009</w:t>
      </w:r>
    </w:p>
    <w:p>
      <w:r>
        <w:t>FR: GE_GERICHTE A/2011/2009 du 18 avril 2008</w:t>
      </w:r>
    </w:p>
    <w:p>
      <w:r>
        <w:t>IT: GE_GERICHTE A/2011/2009 del 18 aprile 2008</w:t>
      </w:r>
    </w:p>
    <w:p>
      <w:pPr>
        <w:pStyle w:val="Heading2"/>
      </w:pPr>
      <w:r>
        <w:t>Regeste</w:t>
      </w:r>
    </w:p>
    <w:p>
      <w:r>
        <w:t>; PC ; DÉLAI DE RECOURS ; RESTITUTION DU DÉLAI ; EMPÊCHEMENT NON FAUTIF | LPGA 61; LPA 63 al.1; LPA 17; LPA 16 al.3</w:t>
      </w:r>
    </w:p>
    <w:p>
      <w:pPr>
        <w:pStyle w:val="Heading2"/>
      </w:pPr>
      <w:r>
        <w:t>Volltext</w:t>
      </w:r>
    </w:p>
    <w:p>
      <w:r>
        <w:t>Genève Cour de justice (Cour de droit public) Chambre des assurances sociales 08.09.2009 A/2011/2009</w:t>
      </w:r>
    </w:p>
    <w:p>
      <w:r>
        <w:t>; PC ; DÉLAI DE RECOURS ; RESTITUTION DU DÉLAI ; EMPÊCHEMENT NON FAUTIF | LPGA 61; LPA 63 al.1; LPA 17; LPA 16 al.3</w:t>
      </w:r>
    </w:p>
    <w:p>
      <w:r>
        <w:t>A/2011/2009 ATAS/1093/2009 (1) du 08.09.2009 ( PC ) , IRRECEVABLE Descripteurs : ; PC ; DÉLAI DE RECOURS ; RESTITUTION DU DÉLAI ; EMPÊCHEMENT NON FAUTIF Normes : LPGA 61; LPA 63 al.1; LPA 17; LPA 16 al.3 En fait En droit RÉPUBLIQUE ET CANTON DE GENÈVE POUVOIR JUDICIAIRE A/2011/2009 ATAS/1093/2009 ARRÊT DU TRIBUNAL CANTONAL DES ASSURANCES SOCIALES Chambre 2 du 8 septembre 2009 En la cause Madame G_________, domiciliée à enève, comparant avec élection de domicile en l'étude de Maître ANDERS Michael recourante contre SERVICE DES PRESTATIONS COMPLEMENTAIRES, p.a DSE-SPC, Case postale 6375, 1211 GENEVE 6 intimé EN FAIT En date du 19 mai 2005, Madame G_________ (ci-après la recourante) a formé opposition orale à la décision rendue le 30 mars 2005 par leSERVICE DES PRESTATIONS COMPLEMENTAIRES (ci-après SPC) lui demandant le remboursement de prestations perçues à tort. Par décision du 18 avril 2008, le SPC a rejeté ladite opposition. Par courrier du 27 mai 2009 adressé au SPC et reçu par lui en date du 29 mai, la recourante a indiqué ne pas être d'accord avec cette décision, expliquant qu'à une certaine époque elle avait été très malade et n'avait pas pu s'occuper de ses affaires, dont elle avait confié la gestion à son assistante sociale de l'hôpital, puis du centre social des Pâquis. Le SPC a transmis ce courrier au Tribunal de céans comme objet de sa compétence le 5 juin 2009. Le greffe a ouvert une procédure de recours et a demandé à la recourante si elle pouvait justifier d'un empêchement d'agir en temps utile, son recours étant tardif. Un délai pour ce faire lui a été accordé au 27 juin 2009, reporté au 13 juillet 2009, à la demande de son mandataire. Par courrier du 13 juillet 2009, la recourante a indiqué, par la bouche de celui-ci, qu'elle s'était rendue auprès de son assistant social avec la décision litigieuse le 18 avril 2008, ce dernier lui indiquant qu'il allait voir ce qu'il convenait de faire et lui donnerait des nouvelles. Suite à sa défaillance, elle s'est adressée directement au SPC. Elle conclut à la recevabilité de son recours, subsidiairement offre de prouver par témoins ses allégations. Dans sa réponse du 18 août 2009, le SPC conclut à l'irrecevabilité du recours, aucun motif de restitution de délai ne pouvant être retenu en l'espèce. Sur quoi, la cause a été gardée à juger. EN DROIT Conformément à l’art. 56V al. 1 er let. a ch. 3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mars 1965 sur les prestations complémentaires à l’assurance-vieillesse, survivants et invalidité (LPC). Sa compétence pour juger du cas d’espèce est ainsi établie. La LPGA, entrée en vigueur le 1 er janvier 2003, est applicable au cas d'espèce. Il s'agit en l'occurrence d'examiner la recevabilité du recours. L'art. 61 LPGA prévoit que la procédure devant le Tribunal cantonal des assurances est réglée par le droit cantonal, sous réserve de ce que celui-ci respecte les exigences minimales requises par la LPGA. Aux termes de l'art. 63 al. 1 let. a de la loi sur la procédure administrative du 12 septembre 1985 (LPA ; RS E 5 10), le délai de recours est de 30 jours s'il s'agit d'une décision finale ou d'une décision en matière de compétence. L’art. 17 LPA stipule que les délais commencent à courir le lendemain de leur communication ou de l'événement qui les déclenche.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En vertu de l’art. 16 al. 1 LPA,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il n'est pas contesté que le recours a été interjeté après le délai de 30 jours dès sa réception. Reste à examiner si une restitution de délai peut être accordée. Tel peut être le cas, de manière exceptionnelle, si le recourant a été empêché, sans sa faute, d’agir dans le délai fixé (art. 16 al. 3 LPA) et pour autant qu’une demande de restitution motivée, indiquant la nature de l’empêchement, soit présentée dans les 10 jours à compter de celui où il a cessé. Il s’agit-là de dispositions impératives auxquelles il ne peut être dérogé (Jurisprudence des autorités administratives de la Confédération [JAAC] 60/1996, consid. 5.4, p. 367 ; ATF 119 II 87 consid. 2a; ATF 112 V 256 consid. 2a). Selon la jurisprudence,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 En outre, la faute du mandataire ou d'un auxiliaire est imputable à la partie elle-même (arrêt 1P.829/2005 du 1er mai 2006, consid. 3.3 publié in SJ 2006 I p. 449 et les arrêts cités), de sorte que, la faute du mandataire devant être assimilée à celle de la partie, il suffit que l'empêchement de l'un ou de l'autre soit fautif pour que la restitution du délai soit refusée (voir par exemple ATF non publié 2A.202/2003 du 12 mai 2003). En l'espèce, une restitution du délai de recours au sens de l'art. 41 al. 1 LPGA ne se justifie pas, puisque la recourante répond de la négligence de son assistant social et a commis d'ailleurs elle-même une négligence en ne suivant pas ses affaires, en ne questionnant pas à temps l'assistant social à temps sur l'état de son dossier. En l'absence de motif valable de restitution de délai, le recours doit être déclaré irrecevable pour cause de tardiveté. PAR CES MOTIFS, LE TRIBUNAL CANTONAL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Une copie conforme du présent arrêt est notifiée aux parties ainsi qu’à l'OFAS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