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A/2003/2011 vom 16. Januar 2012</w:t>
      </w:r>
    </w:p>
    <w:p>
      <w:r>
        <w:t>GE Cour de justice, 2012-01-16, FR</w:t>
      </w:r>
    </w:p>
    <w:p>
      <w:r>
        <w:rPr>
          <w:b/>
        </w:rPr>
        <w:t xml:space="preserve">Quelle: </w:t>
      </w:r>
      <w:r>
        <w:t>https://mcp.opencaselaw.ch/entscheid/ge_gerichte_A_2003_2011</w:t>
      </w:r>
    </w:p>
    <w:p>
      <w:r>
        <w:t>FR: GE_GERICHTE A/2003/2011 du 16 janvier 2012</w:t>
      </w:r>
    </w:p>
    <w:p>
      <w:r>
        <w:t>IT: GE_GERICHTE A/2003/2011 del 16 gennaio 2012</w:t>
      </w:r>
    </w:p>
    <w:p>
      <w:pPr>
        <w:pStyle w:val="Heading2"/>
      </w:pPr>
      <w:r>
        <w:t>Volltext</w:t>
      </w:r>
    </w:p>
    <w:p>
      <w:r>
        <w:t>Genève Cour de justice (Cour de droit public) Chambre des assurances sociales 16.01.2012 A/2003/2011</w:t>
      </w:r>
    </w:p>
    <w:p>
      <w:r>
        <w:t>A/2003/2011 ATAS/14/2012 du 16.01.2012 ( LAA ) , ADMIS/RENVOI RÉPUBLIQUE ET CANTON DE GENÈVE POUVOIR JUDICIAIRE A/2003/2011 ATAS/14/2012 COUR DE JUSTICE Chambre des assurances sociales Arrêt du 16 janvier 2012 9 ème Chambre En la cause Monsieur N___________, domicilié à Chêne-Bougeries recourant contre BALOISE ASSURANCES SA, sise Aeschengraben 21, 4002 Basel, comparant avec élection de domicile en l'étude de Maître Christian GROSJEAN intimée Vu, en fait , l'accident dont a été victime Monsieur N___________ le 3 septembre 2010, Vu la décision de BALOISE ASSURANCES SA du 7 juin 2011 rejetant l'opposition formée contre sa décision mettant un terme à ses prestations le 1 er janvier 2011; Vu le recours formé le 27 juin 2011 par l'assuré contre cette décision; Vu le mémoire-réponse de l'assurance du 14 juillet 2011, concluant au rejet du recours; Vu les pièces produites par le recourant et, notamment, le rapport du Dr A___________ du 25 octobre 2011, Vu l'avis du Dr André VEYA, médecin-conseil de l'assurance, permettant de considérer qu'il existe un événement nouveau accréditant les douleurs dont fait état le recourant et les suites décrites comme étant consécutives à l'accident du 3 septembre 2010; Vu le courrier de l'assurance du 14 décembre 2011 indiquant qu'eu égard à cet élément, il convient d'admettre le recours, annuler la décision et de lui renvoyer la cause afin qu'elle procède à un complément d'instruction, notamment qu'elle interpelle le Dr A___________, et rende une nouvelle décision; Attendu, en droit , que le recours est recevable (art. 60 et 61 let. b LPGA); Qu'au vu du rapport du Dr A___________, il apparaît que la décision querellée est erronée et que la causalité entre l'accident du 3 septembre 2010 et l'état de santé actuel du recourant doit être admise; Qu'il y a cependant lieu de compléter les données médicales afin qu'une nouvelle décision puisse être rendue, ce que l'assurance se propose de faire; Qu'il convient ainsi de donner suite à cette proposition, d'annuler la décision et de renvoyer la cause à l'assurance pour complément d'instruction et nouvelle décision. * * * PAR CES MOTIFS, LA CHAMBRE DES ASSURANCES SOCIALES : Statuant A la forme : Déclare le recours recevable. Au fond : L'admet partiellement, annule la décision querellée et renvoie la cause à l'assurance pour instruction complémentaire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