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A/2002/2022 vom 22. August 2022</w:t>
      </w:r>
    </w:p>
    <w:p>
      <w:r>
        <w:t>GE Cour de justice, 2022-08-22, FR</w:t>
      </w:r>
    </w:p>
    <w:p>
      <w:r>
        <w:rPr>
          <w:b/>
        </w:rPr>
        <w:t xml:space="preserve">Quelle: </w:t>
      </w:r>
      <w:r>
        <w:t>https://mcp.opencaselaw.ch/entscheid/ge_gerichte_A_2002_2022</w:t>
      </w:r>
    </w:p>
    <w:p>
      <w:r>
        <w:t>FR: GE_GERICHTE A/2002/2022 du 22 août 2022</w:t>
      </w:r>
    </w:p>
    <w:p>
      <w:r>
        <w:t>IT: GE_GERICHTE A/2002/2022 del 22 agosto 2022</w:t>
      </w:r>
    </w:p>
    <w:p>
      <w:pPr>
        <w:pStyle w:val="Heading2"/>
      </w:pPr>
      <w:r>
        <w:t>Volltext</w:t>
      </w:r>
    </w:p>
    <w:p>
      <w:r>
        <w:t>Genève Cour de justice (Cour de droit public) Chambre administrative 22.08.2022 A/2002/2022</w:t>
      </w:r>
    </w:p>
    <w:p>
      <w:r>
        <w:t>A/2002/2022 ATA/823/2022 du 22.08.2022 sur JTAPI/764/2022 ( PE ) RÉPUBLIQUE ET CANTON DE GENÈVE POUVOIR JUDICIAIRE A/2002/2022 - PE ATA/823/2022 COUR DE JUSTICE Chambre administrative Décision du 22 août 2022 dans la cause Madame A______ contre OFFICE CANTONAL DE LA POPULATION ET DES MIGRATIONS _________ Recours contre le jugement du Tribunal administratif de première instance du 22 juillet 2022 ( JTAPI/764/2022 ) Vu les recours interjetés le 16 août 2022 par Madame A______ contre les jugements rendus par le Tribunal administratif de première instance les 20 et 22 juillet 2022 ; vu l’art. 70 al. 1 de la loi sur la procédure administrative du 12 septembre 1985 (LPA – E 5 10) ; considérant : que les recours sont dirigés contre des jugements similaires ; que les faits de ces causes sont identiques ; qu’il convient dès lors de joindre les affaires en une procédure ; LA CHAMBRE ADMINISTRATIVE ordonne la jonction des causes n os A/2002/2022 et A/2139/2022 sous le n o A/2002/2022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Madame A______, au Tribunal administratif de première instance ainsi qu'à l’office cantonal de la population et des migrations. Au nom de la chambre administrative : la greffière : Claudia Marinheiro la juge déléguée : Fabienne Michon Rieben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