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A/1987/2014 vom 17. September 2014</w:t>
      </w:r>
    </w:p>
    <w:p>
      <w:r>
        <w:t>GE Cour de justice, 2014-09-17, FR</w:t>
      </w:r>
    </w:p>
    <w:p>
      <w:r>
        <w:rPr>
          <w:b/>
        </w:rPr>
        <w:t xml:space="preserve">Quelle: </w:t>
      </w:r>
      <w:r>
        <w:t>https://mcp.opencaselaw.ch/entscheid/ge_gerichte_A_1987_2014</w:t>
      </w:r>
    </w:p>
    <w:p>
      <w:r>
        <w:t>FR: GE_GERICHTE A/1987/2014 du 17 septembre 2014</w:t>
      </w:r>
    </w:p>
    <w:p>
      <w:r>
        <w:t>IT: GE_GERICHTE A/1987/2014 del 17 settembre 2014</w:t>
      </w:r>
    </w:p>
    <w:p>
      <w:pPr>
        <w:pStyle w:val="Heading2"/>
      </w:pPr>
      <w:r>
        <w:t>Erwägungen</w:t>
      </w:r>
    </w:p>
    <w:p>
      <w:r>
        <w:rPr>
          <w:b/>
        </w:rPr>
        <w:t>E. 5</w:t>
      </w:r>
    </w:p>
    <w:p>
      <w:r>
        <w:t>ème Chambre En la cause Madame A______, domiciliée à GENEVE recourante contre OFFICE CANTONAL DE L'EMPLOI, sis rue des Gares 16, GENEVE intimé EN FAIT 1.        Par courrier du 22 octobre 2013, B______ SA a licencié Madame A______ pour le 31 janvier 2014 pour cause d’arrêt d’exploitation.![endif]&gt;![if&gt; 2.        L’intéressée s’est inscrite le 17 janvier 2014 à l’office régional de placement (ORP) et un délai-cadre d’indemnisation a été ouvert dès le 1 er février 2014 en sa faveur.![endif]&gt;![if&gt; 3.        Selon les formulaires de preuve de recherches personnelles effectuées en vue de trouver un emploi, remis par l'assurée, elle a effectué deux recherches d’emploi en novembre et une en décembre 2013, ainsi que huit en janvier 2014. ![endif]&gt;![if&gt; 4.        Par décision du 8 mai 2014, l’ORP a prononcé une suspension d’une durée de neuf jours dans l’exercice du droit à l’indemnité de chômage au motif que les recherches d’emploi étaient insuffisantes pendant les trois mois du délai de congé.![endif]&gt;![if&gt; 5.        Le 14 mai 2014, l’assurée a formé opposition à cette décision en concluant à son annulation. Elle a fait valoir avoir fait en moyenne plus de trois recherches d’emploi par mois pendant le délai de congé, de sorte qu’elle ne comprenait pas pourquoi cela était considéré comme insuffisant. Il fallait par ailleurs tenir compte du fait qu’elle avait continué à travailler à plein temps, son ex-employeur ne lui ayant pas accordé le temps pour retrouver un emploi. En outre, le barème auquel se référait la décision litigieuse concernait l’absence de recherches d’emploi pendant le délai de congé et non pas une insuffisance de recherches. Enfin, personne ne lui avait donné des explications sur le nombre de recherches nécessaire.![endif]&gt;![if&gt; 6.        Par décision du 7 juin 2014, l’office cantonal de l’emploi (OCE) a rejeté l’opposition de l’assurée au motif qu’il pouvait raisonnablement être attendu qu’elle fasse un nombre de démarches bien plus important en novembre et décembre 2013. La directive et le barème du Secrétariat d’Etat à l’économie (SECO) prévoyaient en outre également une sanction en cas d’insuffisance des recherches d’emploi pendant le délai de congé et non pas seulement en cas d’absence de recherches.![endif]&gt;![if&gt; 7.        Par acte posté le 7 juillet 2014, l’assurée a formé opposition à cette décision, en concluant à son annulation, subsidiairement à la réduction de la sanction, en reprenant pour l'essentiel ses arguments précédents. ![endif]&gt;![if&gt; 8.        Dans sa réponse du 23 juillet 2014, l’intimé a constaté que la recourante n’apportait aucun élément nouveau dans son recours et a conclu au rejet du recours. Pour le surplus, il a relevé que les sanctions pouvaient être prononcées, en vertu de la loi, dans un délai de six mois.![endif]&gt;![if&gt; 9.        La recourante ayant renoncé à se déterminer sur la réponse de l’intimé,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L’objet du litige est la question de savoir si l’intimé était en droit de suspendre le droit à l’indemnité de la recourante pendant une durée de neuf jours en raison de recherches d’emploi insuffisantes durant le délai de congé de trois mois.![endif]&gt;![if&gt; a.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(not. ATF du 25 septembre 2008 consid. 2.1 et DTA 2005 no 4 p. 58 consid 3.1). Il s'agit là d'une règle élémentaire de comportement de sorte qu'un assuré doit être sanctionné même s'il n'a pas été renseigné précisément sur les conséquences de son inaction (cf. ATF 124 V 225 consid. 5b p. 233; arrêts du Tribunal fédéral des assurances C 144/05 du 1er décembre 2005 consid 5.2.1, et C 199/05 du 29 septembre 2005 consid. 2.2), et si le conseiller ORP n’a pas encore pu fixer un objectif précis (arrêt du Tribunal fédéral des assurances C 78/05 du 14 septembre 2005).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Boris RUBIN, Commentaire de la loi sur l’assurance-chômage, ch. 24 ad art. 17, p. 202), le nombre minimum de recherches étant fixé à quatre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Tribunal cantonal des assurances sociales (aujourd’hui la chambre des assurances sociales de la Cour de justice) a par ailleurs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B 316). 4.        a. Le droit de l'assuré à l'indemnité est suspendu lorsqu'il est établi que celui-ci ne fait pas tout ce qu'on peut raisonnablement exiger de lui pour trouver un travail convenable (art. 30 al. 1 let. c LACI).![endif]&gt;![if&gt;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(circulaire op.cit. D 72). Le Tribunal de céans doit se limiter à examiner si l'administration a fait un usage critiquable de son pouvoir d'appréciation (arrêt 8C 316/07 du 16 avril 2008 consid. 2.2). 5.        En l’occurrence, il y a lieu de constater que, selon la pratique administrative précitée, les recherches d’emploi de la recourante étaient insuffisantes pendant le délai de congé, s’agissant uniquement de onze recherches durant trois mois, dont très peu pendant les deux premiers mois du délai de congé, alors que le minimum exigé est de quatre par mois selon la jurisprudence.![endif]&gt;![if&gt; Comme relevé ci-dessus, même si le conseiller personnel n’a pas encore pu rendre attentive l’assurée au nombre de recherches d’emploi nécessaire, comme en l’occurrence, une sanction peut être prononcée. Enfin, il résulte également de ce qui précède qu’une sanction doit être infligée non seulement lorsqu’il n’y a pas de recherches d’emploi pendant le délai de congé, mais également lorsque les efforts sont insuffisants pendant ce délai (circulaire op. cit. D72 ch. 1.A). Dans la mesure où, selon les barèmes du SECO, une sanction entre neuf et douze jours est prononcée en cas d’effort insuffisant pendant le délai de congé de trois mois, il appert que l’intimé n’a pas excédé son pouvoir d’appréciation, en infligeant la sanction la plus légère de ce barème. 6.        Par conséquent, le recours sera rejeté.![endif]&gt;![if&gt;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