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A/1971/2011 vom 27. Oktober 2011</w:t>
      </w:r>
    </w:p>
    <w:p>
      <w:r>
        <w:t>GE Cour de justice, 2011-10-27, FR</w:t>
      </w:r>
    </w:p>
    <w:p>
      <w:r>
        <w:rPr>
          <w:b/>
        </w:rPr>
        <w:t xml:space="preserve">Quelle: </w:t>
      </w:r>
      <w:r>
        <w:t>https://mcp.opencaselaw.ch/entscheid/ge_gerichte_A_1971_2011</w:t>
      </w:r>
    </w:p>
    <w:p>
      <w:r>
        <w:t>FR: GE_GERICHTE A/1971/2011 du 27 octobre 2011</w:t>
      </w:r>
    </w:p>
    <w:p>
      <w:r>
        <w:t>IT: GE_GERICHTE A/1971/2011 del 27 ottobre 2011</w:t>
      </w:r>
    </w:p>
    <w:p>
      <w:pPr>
        <w:pStyle w:val="Heading2"/>
      </w:pPr>
      <w:r>
        <w:t>Regeste</w:t>
      </w:r>
    </w:p>
    <w:p>
      <w:r>
        <w:t>Commination de faillite. | Le plaignant est inscrit en qualité de chef d'une raison individuelle. | LP.22; 39; 43</w:t>
      </w:r>
    </w:p>
    <w:p>
      <w:pPr>
        <w:pStyle w:val="Heading2"/>
      </w:pPr>
      <w:r>
        <w:t>Erwägungen</w:t>
      </w:r>
    </w:p>
    <w:p>
      <w:r>
        <w:rPr>
          <w:b/>
        </w:rPr>
        <w:t>E. 2</w:t>
      </w:r>
    </w:p>
    <w:p>
      <w:r>
        <w:t>Déboute les parties de toutes autres ou contraires conclusions. Siégeant : Monsieur Daniel Devaud, président; Madame Marilyn NAHMANI et Monsieur Philippe VEILLARD, juges assesseur(e)s, Madame Paulette DORMAN, greffière. Le président : Daniel Devaud La greffière : Paulette DORMAN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