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A/1968/2006 vom 26. Juli 2006</w:t>
      </w:r>
    </w:p>
    <w:p>
      <w:r>
        <w:t>GE Cour de justice, 2006-07-26, FR</w:t>
      </w:r>
    </w:p>
    <w:p>
      <w:r>
        <w:rPr>
          <w:b/>
        </w:rPr>
        <w:t xml:space="preserve">Quelle: </w:t>
      </w:r>
      <w:r>
        <w:t>https://mcp.opencaselaw.ch/entscheid/ge_gerichte_A_1968_2006</w:t>
      </w:r>
    </w:p>
    <w:p>
      <w:r>
        <w:t>FR: GE_GERICHTE A/1968/2006 du 26 juillet 2006</w:t>
      </w:r>
    </w:p>
    <w:p>
      <w:r>
        <w:t>IT: GE_GERICHTE A/1968/2006 del 26 luglio 2006</w:t>
      </w:r>
    </w:p>
    <w:p>
      <w:pPr>
        <w:pStyle w:val="Heading2"/>
      </w:pPr>
      <w:r>
        <w:t>Volltext</w:t>
      </w:r>
    </w:p>
    <w:p>
      <w:r>
        <w:t>Genève Cour de justice (Cour de droit public) Chambre des assurances sociales 26.07.2006 A/1968/2006</w:t>
      </w:r>
    </w:p>
    <w:p>
      <w:r>
        <w:t>A/1968/2006 ATAS/674/2006 du 26.07.2006 ( AVS ) , RETIRE RÉPUBLIQUE ET CANTON DE GENÈVE POUVOIR JUDICIAIRE A/1968/2006 ATAS/674/2006 ARRET DU TRIBUNAL CANTONAL DES ASSURANCES SOCIALES Chambre 4 Du 26 juillet 2006 En la cause Monsieur R__________ recourant contre CAISSE CANTONALE GENEVOISE DE COMPENSATION, sise route de Chêne 54, case postale, 1211 GENEVE 6 intimée Vu la décision sur opposition de la Caisse cantonale genevoise de compensation (ci-après la caisse) du 2 mai 2006; Vu le recours interjeté le 29 mai 2006 par Monsieur R__________; Vu la réponse de la caisse du 29 juin 2006; Vu le courrier du recourant du 9 juillet 2006 par lequel il informe le Tribunal de céans qu'après avoir reçu les explications de la caisse, il "stoppait" le litige qui l'oppose à cette dernière; PAR CES MOTIFS, LE TRIBUNAL CANTONAL DES ASSURANCES SOCIALES : Statuant (conformément à la disposition transitoire de l’art. 162 LOJ) Prend acte du retrait du recours. Raye la cause du rôle. Le greffier Walid BEN AMER La présidente Juliana BALDE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