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A/1948/2007 vom 5. März 2007</w:t>
      </w:r>
    </w:p>
    <w:p>
      <w:r>
        <w:t>GE Cour de justice, 2007-03-05, FR</w:t>
      </w:r>
    </w:p>
    <w:p>
      <w:r>
        <w:rPr>
          <w:b/>
        </w:rPr>
        <w:t xml:space="preserve">Quelle: </w:t>
      </w:r>
      <w:r>
        <w:t>https://mcp.opencaselaw.ch/entscheid/ge_gerichte_A_1948_2007</w:t>
      </w:r>
    </w:p>
    <w:p>
      <w:r>
        <w:t>FR: GE_GERICHTE A/1948/2007 du 5 mars 2007</w:t>
      </w:r>
    </w:p>
    <w:p>
      <w:r>
        <w:t>IT: GE_GERICHTE A/1948/2007 del 5 marzo 2007</w:t>
      </w:r>
    </w:p>
    <w:p>
      <w:pPr>
        <w:pStyle w:val="Heading2"/>
      </w:pPr>
      <w:r>
        <w:t>Volltext</w:t>
      </w:r>
    </w:p>
    <w:p>
      <w:r>
        <w:t>Genève Cour de justice (Cour de droit public) Chambre des assurances sociales 11.10.2007 A/1948/2007</w:t>
      </w:r>
    </w:p>
    <w:p>
      <w:r>
        <w:t>A/1948/2007 ATAS/1098/2007 du 11.10.2007 ( LPP ) , PARTAGE LPP En fait En droit RÉPUBLIQUE ET CANTON DE GENÈVE POUVOIR JUDICIAIRE A/1948/2007 ATAS/1098/2007 ARRET DU TRIBUNAL CANTONAL DES ASSURANCES SOCIALES Chambre 3 du 11 octobre 2007 En la cause Monsieur B___________, domicilié , LE LIGNON Madame B___________, domiciliée , CAROUGE demandeurs contre FONDATION DE PREVOYANCE 2 ème PILIER DU CREDIT SUISSE, case postale 8529, ZURICH FONDATION DE PREVOYANCE DE LA FEDERATION DES ARTISANS ET COMMERCANTS ET DE LEUR PERSONNEL, chemin Rieu 18, GENEVE défenderesses EN FAIT Par jugement du 5 mars 2007, la 12 ème chambre du Tribunal de première instance a prononcé le divorce de Madame B___________, née C___________ le 1966 , et Monsieur B___________ né le 1947, lesquels s'étaient mariés en date du 18 janvier 2000. Au chiffre 4 du dispositif du jugement précité, le Tribunal de première instance a ordonné le partage par moitié des avoirs de prévoyance professionnelle acquis par chacun des époux durant le mariage. Le jugement de divorce, devenu définitif le 28 avril 2007, a été transmis d'office au Tribunal de céans le 18 mai 2007 pour exécution du partage. Le Tribunal de céans a sollicité des parties le nom de leur(s) institution(s) de prévoyance, puis a interpellé les institutions défenderesses en les priant de lui communiquer les montants des avoirs LPP acquis par les intéressés durant le mariage, soit entre le 18 janvier 2000 et le 28 avril 2007. S'agissant du demandeur, il s'est avéré : - qu'il a été affilié à la CCPIA, institution reprise par la CIEPP, et qu'une prestation de libre passage de 2'262 fr. a été transmise à l'INSTITUTION SUPPLÉTIVE; que cet avoir a cependant été accumulé avant le mariage (du 1 er avril au 31 décembre 1007); - que, du 1 er janvier 2000 au 31 mai 2003, le demandeur a travaillé pour X___________ AG et a été affilié à la FONDATION DE PRÉVOYANCE DE X___________ SA (c/o PREVAS); que son avoir s'élevait, au moment du mariage, à 9'890 fr.; que l'avoir accumulé a été transmis en date du 13 juin 2003 à la FONDATION DE LIBRE PASSAGE 2 ÈME PILIER DU CREDIT SUISSE; que cette dernière a indiqué que le montant de l'avoir accumulé durant la période du mariage s'élevait - après déduction de l'avoir au moment du mariage et des intérêts - à 20'604 fr. 26; - que le demandeur a ensuite traversé une période de chômage à l'issue de laquelle il a retrouvé un emploi auprès de AWT TRANSPORT ET LOGISTIQUE, du 15 juin 2005 au 31 janvier 2006, période durant laquelle il a été affilié à la CAISSE INTER-ENTREPRISES DE PRÉVOYANCE PROFESSIONNELLE (CIEPP); que son avoir de prévoyance s'élevait, au moment du divorce, à 3'434 fr. 55; - que, depuis le 1 er avril 2006, il est occupé par l'Hospice Général. Quant à la demanderesse, il est apparu, après consultation du rassemblement de ses comptes individuels : - qu'elle n'a commencé à cotiser à l'AVS qu'en 2001, lorsqu'elle a travaillé pour Y___________, sans réaliser cependant un revenu suffisant pour cotiser au 2 ème pilier; - que, d'août 2002 à mai 2004, elle a travaillé pour Z___________, RÉGION SUISSSE ROMANDE puis Z___________ mais là encore, sans atteindre un revenu suffisant pour cotiser au 2 ème pilier; - qu'elle a ensuite été sans emploi; - que, du 1er avril 2005 au 31 janvier 2006, elle a travaillé pour GENECAND TRAITEUR SA et a été affiliée à ce titre à la FONDATION DE PRÉVOYANCE EN FAVEUR DES MEMBRES DE LA FÉDÉRATION DES ARTISANS ET COMMERÇANTS ET DE LEUR PERSONNEL (AVIFED); que son avoir de prévoyance s'élevait, au 28 avril 2007, à 1'898 fr. 75. Ces documents ont été transmis aux parties en date du 10 septembre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18 janvier 2000, d’autre part le 28 avril 2007, date à laquelle le jugement de divorce est devenu exécutoire. Selon les documents produits, la prestation acquise pendant le mariage par le demandeur s'élève à 24'038 fr. 80 (3'434.55 + 20'604 fr. 25) tandis que celle acquise par la demanderesse atteint la somme de 1'898 fr. 75, les intérêts ayant déjà été calculés par les institutions de prévoyance défenderesses. Ainsi le demandeur doit à son ex-épouse le montant de 12'019 fr. 40 (24'038.80 : 2) alors qu'elle lui doit celui de 949 fr. 40 (1'898.75 : 2), de sorte que c’est en définitive le demandeur qui doit à son ex-épouse le montant de 11'070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FONDATION DE LIBRE PASSAGE 2 ÈME PILIER DU CREDIT SUISSE à transférer, du compte de Monsieur B___________ la somme de 11'070 fr. à la FONDATION DE PRÉVOYANCE EN FAVEUR DES MEMBRES DE LA FÉDÉRATION DES ARTISANS ET COMMERÇANTS ET DE LEUR PERSONNEL (AVIFED en faveur de Madame C___________ B___________, née C___________, ainsi que des intérêts compensatoires au sens des considérants, dès le 29 avril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