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A/1942/2012 vom 20. September 2012</w:t>
      </w:r>
    </w:p>
    <w:p>
      <w:r>
        <w:t>GE Cour de justice, 2012-09-20, FR</w:t>
      </w:r>
    </w:p>
    <w:p>
      <w:r>
        <w:rPr>
          <w:b/>
        </w:rPr>
        <w:t xml:space="preserve">Quelle: </w:t>
      </w:r>
      <w:r>
        <w:t>https://mcp.opencaselaw.ch/entscheid/ge_gerichte_A_1942_2012</w:t>
      </w:r>
    </w:p>
    <w:p>
      <w:r>
        <w:t>FR: GE_GERICHTE A/1942/2012 du 20 septembre 2012</w:t>
      </w:r>
    </w:p>
    <w:p>
      <w:r>
        <w:t>IT: GE_GERICHTE A/1942/2012 del 20 settembre 2012</w:t>
      </w:r>
    </w:p>
    <w:p>
      <w:pPr>
        <w:pStyle w:val="Heading2"/>
      </w:pPr>
      <w:r>
        <w:t>Volltext</w:t>
      </w:r>
    </w:p>
    <w:p>
      <w:r>
        <w:t>Genève Cour de justice (Cour de droit public) Chambre des assurances sociales 20.09.2012 A/1942/2012</w:t>
      </w:r>
    </w:p>
    <w:p>
      <w:r>
        <w:t>A/1942/2012 ATAS/1147/2012 du 20.09.2012 ( LAMAL ) , SANS OBJET RÉPUBLIQUE ET CANTON DE GENÈVE POUVOIR JUDICIAIRE A/1942/2012 ATAS/1147/2012 COUR DE JUSTICE Chambre des assurances sociales Arrêt du 20 septembre 2012 3ème Chambre En la cause Monsieur D__________, domicilié à Genève, comparant avec élection de domicile en l'étude de Maître POGGIA Mauro recourant contre AVENIR ASSURANCE MALADIE SA, sise Rue du Nord 5, 1920 Martigny intimée ATTENDU EN FAIT Que Monsieur D__________, affilié à AVENIR ASSURANCE MALADIE SA (ci-après : l’assurance) pour l’assurance maladie collective d’indemnité journalière, a été dans l’incapacité totale de travailler depuis le 1 er mars 1999 pour cause de maladie ; Que par décision du 4 janvier 2012, l’assureur a rendu une décision portant sur les prestations accordées à l’assuré (36'991 fr. 80, intérêts moratoires compris); Que le 3 février 2012, ce dernier s’y est opposé ; Que par décision du 23 mai 2012, l’assurance a confirmé sa décision précédente Que le 25 juin 2012, l’assuré a interjeté recours auprès de la Cour de céans en concluant à l’octroi d’un montant de 25'273 fr. 60 av intérêt à 5% dès le 17 février 2001 ; Qu’invitée à se déterminer, l’intimée, par courrier du 7 septembre 2012, a informé la Cour de céans qu’elle avait reconsidéré sa décision dans le sens demandé par le recourant (versement de 60 % du salaire assuré du 24 février 2000 au 17 février 2001) ; CONSIDERANT EN DROIT Qu’aux termes de l’art. 53 de la loi fédérale sur la partie générale du droit des assurances sociales, du 6 octobre 2000 (LPGA; RS 830.1), l’assurance peut reconsidérer sa décision sur opposition jusqu’à l’envoi de son préavis au Tribunal ; Que c’est ce qu’a fait l’intimée en l’espèce;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l’intimée a fait droit aux arguments du recourant. *** PAR CES MOTIFS, LA CHAMBRE DES ASSURANCES SOCIALES : Prend acte de la décision rendue par l’intimée le 7 septembre 2012 annulant et remplaçant sa décision des 4 janvier et 23 mai 2012. Constate que le recours est devenu sans objet. Condamne l’intimée à verser au recourant la somme de 2’000 fr. à titre de dépens.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