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A/1934/2024 vom 24. September 2024</w:t>
      </w:r>
    </w:p>
    <w:p>
      <w:r>
        <w:t>GE Cour de justice, 2024-09-24, FR</w:t>
      </w:r>
    </w:p>
    <w:p>
      <w:r>
        <w:rPr>
          <w:b/>
        </w:rPr>
        <w:t xml:space="preserve">Quelle: </w:t>
      </w:r>
      <w:r>
        <w:t>https://mcp.opencaselaw.ch/entscheid/ge_gerichte_A_1934_2024</w:t>
      </w:r>
    </w:p>
    <w:p>
      <w:r>
        <w:t>FR: GE_GERICHTE A/1934/2024 du 24 septembre 2024</w:t>
      </w:r>
    </w:p>
    <w:p>
      <w:r>
        <w:t>IT: GE_GERICHTE A/1934/2024 del 24 settembre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Le litige porte sur la question de savoir si l'intimée est en droit ou non de refuser la prise en charge, par les indemnités journalières et les frais de traitement, les suites de l’accident du 14 novembre 2023 au-delà du 14 mars 2024.</w:t>
      </w:r>
    </w:p>
    <w:p>
      <w:r>
        <w:rPr>
          <w:b/>
        </w:rPr>
        <w:t>E. 3.1</w:t>
      </w:r>
    </w:p>
    <w:p>
      <w:r>
        <w:t>Aux termes de l'art. 6 al. 1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3.2</w:t>
      </w:r>
    </w:p>
    <w:p>
      <w:r>
        <w:t>Dans le cadre de son devoir d'instruction (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(ATF 146 V 51 consid. 5.1, 8.5 et 9.1). La systématique de la loi (art. 6 al. 1 et 2 LAA) suggère que l'al. 1 (accident) et l'al. 2 (lésion assimilée selon la liste) sont indépendants l'un de l'autre et que l’état de fait doit en principe être examiné séparément pour chacun de ces alinéas (ATF 146 V 51 consid. 8.5). En l’occurrence, même si un ou des diagnostics établis pourraient le cas échéant correspondre à une déchirure de tendons au sens de l’art. 6 al. 2 let. f LAA, mais dès lors que l’intimée a admis – à juste titre – que l'évènement du 14 novembre 2023 était constitutif d'un accident au sens de l'art. 4 LPGA, la cause doit être examinée exclusivement sous l'angle de l'art. 6 al. 1 LAA ( cf. notamment arrêt du Tribunal fédéral 8C_520/2020 du 3 mai 2021 consid. 5) et donc pas sous l’angle de l’art. 6 al. 2 LAA.</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3.3.2</w:t>
      </w:r>
    </w:p>
    <w:p>
      <w:r>
        <w:t>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3.4.1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3.4.2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3.6</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w:t>
      </w:r>
    </w:p>
    <w:p>
      <w:r>
        <w:rPr>
          <w:b/>
        </w:rPr>
        <w:t>E. 4.1</w:t>
      </w:r>
    </w:p>
    <w:p>
      <w:r>
        <w:t>Au plan médical, il convient de relever ce qui suit.</w:t>
      </w:r>
    </w:p>
    <w:p>
      <w:r>
        <w:rPr>
          <w:b/>
        </w:rPr>
        <w:t>E. 4.1.1</w:t>
      </w:r>
    </w:p>
    <w:p>
      <w:r>
        <w:t>En l’espèce, les médecins qui ont vu l’assurée entre novembre 2023 et juillet 2024 ont tous attesté une incapacité de travail à 100% pour cause d’accident.</w:t>
      </w:r>
    </w:p>
    <w:p>
      <w:r>
        <w:rPr>
          <w:b/>
        </w:rPr>
        <w:t>E. 4.1.2</w:t>
      </w:r>
    </w:p>
    <w:p>
      <w:r>
        <w:t>Concernant les constatations et appréciations médicales, selon le médecin s’exprimant en novembre 2023, le 14 novembre 2023, l’assurée a eu une vive douleur, mais sans impotence fonctionnelle ; la douleur persiste même la nuit ; « EVA 0/10 au repos douleur très forte à certains mouvements (port de charge, pousser contre quelque chose avec son bras par exemple) ». Le status est rassurant. La patiente a un bon état général, elle porte son sac avec le membre supérieur droit en venant de la salle d’attente, mais son fils l’aide pour retirer son pullover. Il est conclu à une « tendinopathie / lésion de la coiffe des rotateurs ». De la physiothérapie est prescrite, avec aussi de l’antalgie en réserve et les « conseils d’usage : mobilisation épaule selon douleur, application de chaud / froid, pas de port de charge… », mais « pas d’immobilisation nécessaire actuellement ». Dans son rapport du 5 décembre 2023, faisant la suite à l’IRM de l’épaule droite réalisée le même jour, le Dr E______, radiologue, conclut à : - une déchirure transfixiante complète de l’insertion du tendon du supra-épineux avec rétraction du moignon tendineux en sous-acromial, avec conservation de la trophicité du corps musculaire, sans œdème ou infiltration graisseuse ; - une tendinopathie calcifiante de l’insertion du tendon de l’infra-épineux avec une fine déchirure profonde transverse ; - une bursopathie sous-acromio-deltoïdienne associée à une bursopathie sous-coracoïdienne ; - un épanchement gléno-huméral de moyenne abondance, sans synovite décelable ; - une arthropathie dégénérative acromio-claviculaire marquée avec œdème des berges. À teneur du « rapport médical LAA » complété le 13 décembre 2023 par le Dr C______, sous « indications du patient », l’assurée, « le 14.11 matin, glisse accidentellement au travail sans chute mais traumatisme direct de l’épaule droite contre le cadre d’une porte (pas de TC, aucune autre plainte que omalgie [droite]). Vive douleur mais sans impotence fonctionnelle. Actuellement douleur persiste même la nuit. EVA 0/10 au repos douleur très forte à certains mouvements (port de charge, pousser contre quelque chose avec son bras par exemple). Douleur centrée sur l’épaule [droite] avec irradiation [membre supérieur droit] proximal + dorsal en regard de l’omoplate. Pas de dysesthésie ni plainte motrice. A vu médecin en ville le 14.11 avec status rassurant. Prescription irfen + physiothérapie. [Patiente] vient pour un 2 ème avis car persistance des douleurs ». Dans les « constatations objectives », sous « atteinte morphologique » : « Inspection sans particularité (pas d’hématome, pas d’[asymétrie], pas de tuméfaction). Pas de chaleur. Douleur à la palpation en regard face latérale de la tête humérale et palpation deltoïde max au niveau insertion distal. Reste palpation bras / épaule / clavicule / omoplate sp » (NDR : sans particularité). Sous « atteinte fonctionnelle » : « Aide de son fils pour retirer son pull. Mobilisation active limitée avec flexion 140°, abduction 90°. Extension et rotations possibles mais algiques ++. Multiples essais de mobilisation passive mais patiente n’arrive pas à se relâcher. Impression cependant qu’elle gagne en amplitude en mobilisation […] (NDR : illisible, peut-être « passive »). Le Dr C______ mentionne une radiographie effectuée le 16 novembre 2023 : « Absence d’argument pour une localisation fracturaire ». Il diagnostique une « tendinopathie / lésion de la coiffe probable ». La thérapie consiste en : - antalgie en réserve ; - « pas d’immobilisation nécessaire actuellement » ; - « physiothérapie déjà prescrite par confrère » ; - suivi chez le médecin traitant. Aucun élément pertinent relatif à l’origine des atteintes à l’épaule droite ne ressort des « saisies de consultation » pour ses consultations comprises entre le 4 décembre 2023 et le 16 février 2024, établies ce dernier jour par le Dr F______, qui mentionne le 16 février 2024 qu’un rendez-vous est prévu le 26 mars 2024 auprès des HUG « pour la chirurgie de l’épaule ». Dans une « appréciation brève » du 26 février 2024 du médecin-conseil de la SUVA, le Dr G______, médecin d’assurance de celle-ci et spécialiste FMH en chirurgie orthopédique et traumatologie de l'appareil locomoteur – qui a préalablement reçu la radiographie du 16 novembre 2023 et l’IRM du 5 décembre 2023 via une plateforme dédiée (cf. réponse de l’intimée, p. 3) –, à la question de savoir si la santé de l’assurée au niveau de la région corporelle concernée était, au degré de la vraisemblance prépondérante, déjà altérée avant l’accident de manière asymptomatique ou de manière manifeste, il est répondu : « Oui probablement avec une trace de remaniements dégénératifs chroniques sur l’insertion du tendon du supra-épineux avec rétraction du moignon tendineux en sous-acromial, avec conservation de la trophicité du corps musculaire, sans œdème ou infiltration graisseuse. Tendinopathie calcifiante de l’insertion du tendon de l’infra-épineux avec fine déchirure profonde transverse. Une arthrose acromio-claviculaire significative ». À la question « Est-ce que l’accident a, au degré de la vraisemblance prépondérante, causé d’autres lésions structurelles pouvant être objectivées ? », est répondu : « Non. Les atteintes constatées sont le résultat d’un choc direct sur l’épaule, or, il est reconnu que les chocs directs ne sont pas de nature à provoquer en causalité naturelle en vraisemblance prépondérante des ruptures de coiffe, ici le choc décrit a été direct et est modéré survenu sur un terrain dégénératif à 67 ans, âge où la prévalence des ruptures de coiffes sur un terrain dégénératif est largement prédominante ». Selon le Dr G______, « l’événement a donc cessé ses effets en causalité naturelle en vraisemblance prépondérante au 15 janvier 2024. L’intervention proposée ne se rapporte pas à cette causalité traumatique en causalité naturelle en vraisemblance prépondérante. Remarque : Toute nouvelle soumission doit comporter le rapport des HUG ». Par ailleurs, la caisse a reçu le 14 mars 2024 une copie d’une prescription de physiothérapie le 7 novembre 2023 par le docteur N______, spécialiste FMH en pédiatrie ainsi qu’allergologie et immunologie clinique, sans mention du diagnostic ni de la cause (maladie, accident ou invalidité), le « but du traitement » étant « analgésie/anti-inflammatoire », « amélioration de la fonction articulaire » et « amélioration de la fonction musculaire ». Dans le cadre de l’opposition contre la décision initiale de l’intimée, cette dernière a reçu le 18 avril 2024 le rapport (« de première consultation de la Team Epaule-Coude ») du 28 mars 2024 des Dr H______ et J______ du service des HUG. Selon ces médecins spécialistes, « la patiente ne présentait pas de symptomatologie particulière concernant son épaule droite avant la chute ». Elle rapporte actuellement de fortes douleurs, tant diurnes que nocturnes, nécessitant la prise de Zaldiar plusieurs fois par jour. Elle a bénéficié de physiothérapie qui a pu partiellement améliorer la symptomatologie, mais pas d’infiltration. À l’examen clinique, notamment, la palpation est douloureuse au niveau de l’articulation acromio-claviculaire et d’un sillon bicipital, et, au testing de la coiffe, est retrouvé un déficit concernant la coiffe postéro-supérieure. Le bilan IRM montre une rupture transfixiante de la coiffe postéro-supérieure avec une arthropathie acromio-claviculaire, une subluxation du long chef du biceps ainsi que la présence d’un kyste au-devant du muscle subscapulaire. Dans ce contexte, au vu de la trophicité encore correcte de la coiffe postéro-supérieure, est proposée une réinsertion de la coiffe de la patiente par arthroscopie, plus une « ténodèse du long chef du biceps, résection centimètre externe de clavicule et acromioplastie ». Dans le cadre de la procédure de recours, dans l’« appréciation médicale » approfondie du Dr G______ du 19 juin 2024 contenant au début un rappel d’éléments médicaux importants du dossier et citant à la fin des articles ou ouvrages de littérature médicale, il est noté que l’assurée, âgée de 67 ans, a toujours travaillé dans un métier particulièrement manuel sollicitant en permanence les épaules. « Il existe à cet âge et en circonstance trace de remaniements dégénératifs chroniques sur insertion du tendon supra-épineux et déjà une rétraction du moignon tendineux en sous-acromial alors que ce tendon entre en conflit avec une arthrose acromio-claviculaire nette. Par ailleurs, il existe une tendinopathie calcifiante de l’insertion du tendon en infra-épineux et cette calcification n’est que la trace d’une atteinte préalable avec une cicatrisation, ce qui se fait en plusieurs mois usuellement. » L’arthrose acromio-claviculaire est significative. En outre, il n’y a – ici – pas d’œdème musculaire au moment de la rupture ni au moment de l’IRM qui suit de près la rupture, et celle-ci est consécutive à un choc direct ; en effet, pour qu’il existe une rupture de la coiffe des rotateurs et plus globalement pour déchirer un tendon au sein de la coiffe, il faut une énergie mécanique considérable, le médecin d’assurance décrivant ensuite différents scénarios de choc sur l’épaule ; si – comme en l’occurrence – le bras est collé au torse au moment de la chute – ou plutôt du choc – (bras en extension le long du corps et parallèle à lui), il s’agit d’un coup direct contre l’épaule et l’action de la force extérieure ne peut donc pas étirer davantage le tendon, de sorte qu’une déchirure ne se produit pas. Un argument supplémentaire pour ne pas reconnaître une origine traumatique à la rupture tendineuse constatée chez l’intéressée est qu’il n’y a pas eu immédiatement de pseudo-paralysie ou même de limitation fonctionnelle nette, mais au contraire « des douleurs qui sont augmentées dans le temps ce qui sont le signe justement de ce type de douleur sur coiffe chronique ». Enfin, à 67 ans, 31% des adultes ont une rupture asymptomatique, de sorte que des ruptures traumatiques à cet âge causées par un événement sont rares. En conclusion, les troubles invoqués par la recourante au niveau de l’épaule droite ne sont imputables ni totalement ni partiellement à l’événement du 14 novembre 2023. Cet événement n’a pas causé les atteintes retrouvées mais a décompensé ces dernières de façon transitoire à la suite d’une contusion simple, dont les effets ont cessé en causalité naturelle en vraisemblance prépondérante le 15 janvier 2024. Pour ce qui est des pièces produites ensuite par la recourante, avec sa réplique, l’ordonnance du service des HUG du 24 mai 2024, émise par le docteur O______, repose sur les diagnostics de « rupture de la coiffe des rotateurs de l’épaule droite LCB, SE/IE, AC, kyste subscapulaire ». Toutefois, les diagnostics posés dans le compte-rendu opératoire établi le 3 juin 2024 par trois autres médecins du service des HUG, dont un chef de service et un chef de clinique, sont plus précis : « lésion de la coiffe des rotateur à droite : - lésion haute du sous-scapulaire, Lafosse 2 ; - tendinopathie subluxante du long chef du biceps ; - lésion transfixiante coiffe postéro-supérieure ; - CSA 32° ; - arthropathie acromio-claviculaire symptomatique » ; en outre, sous « bilan intra-articulaire », il est noté : « Tendinopathie insertionnelle du long chef du biceps. Instabilité médiale du long chef du biceps avec dilacération à l’entrée de la poulie. Lésion haute du sous-scapulaire, Lafosse 2 ».</w:t>
      </w:r>
    </w:p>
    <w:p>
      <w:r>
        <w:rPr>
          <w:b/>
        </w:rPr>
        <w:t>E. 4.2</w:t>
      </w:r>
    </w:p>
    <w:p>
      <w:r>
        <w:t>Cela étant, rien ne permet de remettre en cause la pleine valeur probante des appréciations du Dr G______, dont les conclusions reposent sur des constatations et arguments motivés de manière approfondie et convaincante. Le fait que ledit médecin-conseil de l’intimée n'ait pas examiné personnellement l'assurée ne saurait diminuer la valeur probante de ses rapports, dans la mesure où il disposait d'un dossier médical et radiologique complet et qu'il s'agissait uniquement d'apprécier le rapport de causalité naturelle entre les atteintes à l'épaule droite et l'accident du 14 novembre 2023 ( cf. dans ce sens, arrêts du Tribunal fédéral 8C_650/2019 du 7 septembre 2020 consid. 4.3.2 ; 8C_265/2019 du 3 septembre 2019 consid. 6.2 et la référence).</w:t>
      </w:r>
    </w:p>
    <w:p>
      <w:r>
        <w:rPr>
          <w:b/>
        </w:rPr>
        <w:t>E. 4.3</w:t>
      </w:r>
    </w:p>
    <w:p>
      <w:r>
        <w:t>En outre, les conclusions du Dr G______ ne sont pas contredites par d’autres avis médicaux ou autres éléments du dossier, au vu de ce qui suit.</w:t>
      </w:r>
    </w:p>
    <w:p>
      <w:r>
        <w:rPr>
          <w:b/>
        </w:rPr>
        <w:t>E. 4.3.1</w:t>
      </w:r>
    </w:p>
    <w:p>
      <w:r>
        <w:t>De manière générale, le fait que tous les certificats d’arrêt de travail émis par les médecins autres que ledit médecin d’assurance mentionnent l’accident, plutôt que la maladie, comme cause de l’incapacité de travail qu’ils attestent est sans portée concrète. En effet, le choix de cette cause n’y est aucunement motivé et peut au demeurant se comprendre d’un point de vue superficiel, à savoir sans l’examen approfondi requis par le droit de l’assurance-accidents pour pouvoir être pris en compte de façon particulière.</w:t>
      </w:r>
    </w:p>
    <w:p>
      <w:r>
        <w:rPr>
          <w:b/>
        </w:rPr>
        <w:t>E. 4.3.2</w:t>
      </w:r>
    </w:p>
    <w:p>
      <w:r>
        <w:t>Quoi qu’il en soit, les médecins généralistes qui ont examiné l’intéressée dans les premiers mois qui ont suivi l’accident du 14 novembre 2023 et jusqu’avant le suivi commencé à fin mars 2024 auprès du service des HUG, en particulier le médecin s’exprimant en novembre 2023 et les Drs C______ et F______, ne relatent pas d’éléments clairement en faveur d’une cause accidentelle des troubles à l’épaule droite de la patiente. Dans son « rapport médical LAA complété le 13 décembre 2023, le Dr C______ fait entre autres état d’une « inspection sans particularité (pas d’hématome, pas d’[asymétrie], pas de tuméfaction) », ce qui ne va pas dans le sens d’un traumatisme accidentel particulièrement grave, et ce médecin ainsi que le médecin s’exprimant en novembre 2023 diagnostiquent une « tendinopathie / lésion de la coiffe probable ». Or la coiffe des rotateurs est située dans l'épaule. Elle comprend des muscles et des tendons qui relient l'os du bras supérieur, ou humérus, à la palette, ou omoplate (scapulum). Ils forment une articulation à rotule qui confère au corps son articulation la plus souple (cf. Centre hospitalier universitaire vaudois [ci‑après : CHUV], Lésion de la coiffe des rotateurs, publié sur internet sous https://www.chuv.ch/fr/chuv-home/patients-et-familles/specialites-medicales/atlas-medical-thematique/membres-et-articulations/lesion-de-la-coiffe-des-rotateurs). Les lésions de la coiffe des rotateurs comprennent les tendinites, et la rupture partielle ou totale ; la bursite sous-acromiale peut résulter d'une tendinite. Les symptômes comprennent une douleur de l'épaule, en cas de déchirures importantes une faiblesse (cf. Paul L. LIEBERT, Lésion de la coiffe des rotateurs/bursite sous-acromiale, vérifié/révisé en novembre 2023, Manuel MSD, publié sur internet sous https://www.msdmanuals.com/fr/professional/ blessures-empoisonnement/l%C3%A9sions-li%C3%A9es-au-sport/l%C3 %A9sion-de-la-coiffe-des-rotateurs-bursite-sous-acromiale). Les tendinopathies sont – quant à elles – des affections très courantes, dues la plupart du temps à une sollicitation trop intense ou trop prolongée du tendon. Les fibres tendineuses s’altèrent et se désorganisent ; elles mettent alors des mois à retrouver leur structure d’origine (cf. Suzanne GARD, in Revue médicale suisse [REVMED] du 2 août 2007, accessible sur internet sous https://www.revmed.ch/revue-medicale-suisse/2007/revue-medicale-suisse-120/tendinopathies-quels-sont-les-traitements-efficaces-en-physiotherapie). Dans ces conditions, ni les constatations ni les appréciations et diagnostics énoncés par lesdits médecins généralistes ne contiennent des éléments précis et concrets en faveur d’une cause accidentelle.</w:t>
      </w:r>
    </w:p>
    <w:p>
      <w:r>
        <w:rPr>
          <w:b/>
        </w:rPr>
        <w:t>E. 4.3.3</w:t>
      </w:r>
    </w:p>
    <w:p>
      <w:r>
        <w:t>Par ailleurs, pour ce qui est du rapport du radiologue E______ du 5 décembre 2023, faisant suite à l’IRM de l’épaule droite réalisée le même jour, excepté la mention « bilan post-traumatique » sous « indication » au début, il ne ressort de ce rapport aucun élément clairement en faveur d’une origine accidentelle pour ses constations et conclusions. Certes, le Dr E______ mentionne, sous « description » et concernant la coiffe des rotateurs, la déchirure transfixiante complète de l’insertion du tendon du supra-épineux avec rétraction du moignon tendineux en sous-acromial, mais il écrit ensuite : « Remaniement en hypersignal de l’insertion du tendon de l’infra-épineux avec fine déchirure profonde transverse et calcification remaniement en hypersignal de l’insertion du tendon du sub‑scapulaire, sans déchirure décelable. Intégrité du tendon du petit rond. Tendon du long chef du biceps en place dans sa gouttière, sans lésion décelable, avec épanchement abondant dans sa gaine. Conservation de la trophicité des structures musculaires, sans œdème ou infiltration graisseuse ». Toujours sous « description », il relève, parmi d’autres parties de l’épaule droite, une « articulation acromio-claviculaire et ligaments coraco-claviculaires : remaniements dégénératifs marqués avec œdème des berges ». Puis : « Structures osseuses : sens (recte : sans) anomalie, compte tenu de quelques inclusions fibrokystiques des tubérosités humérales ». Le Dr E______ souligne ainsi notamment, à l’instar du Dr G______, l’importance des troubles dégénératifs préexistants à l’événement accidentel du 14 novembre 2024 au niveau acromio-claviculaire.</w:t>
      </w:r>
    </w:p>
    <w:p>
      <w:r>
        <w:rPr>
          <w:b/>
        </w:rPr>
        <w:t>E. 4.3.4</w:t>
      </w:r>
    </w:p>
    <w:p>
      <w:r>
        <w:t>Certes, dans leur rapport (« de première consultation de la Team Epaule-Coude ») du 28 mars 2024, les Dr H______ et J______ du service des HUG écrivent que « la patiente ne présentait pas de symptomatologie particulière concernant son épaule droite avant la chute ». Toutefois, le fait que des symptômes douloureux ne se sont manifestés qu'après la survenance d'un accident ne suffit pas à établir un rapport de causalité naturelle avec cet accident (raisonnement « post hoc, ergo propter hoc » ; ATF 142 V 325 consid. 2.3.2.2 ; 119 V 335 consid. 2b/bb ; arrêt du Tribunal fédéral 8C_355/2018 du 29 juin 2018 consid. 3.2 ; RAMA 1999 n° U 341 p. 408, consid. 3b). Il convient en principe d'en rechercher l'étiologie et de vérifier, sur cette base, l'existence du rapport de causalité avec l'événement assuré (cf. arrêt du Tribunal fédéral 8C_355/2018 précité consid. 3.2). Les rapports des spécialistes du service des HUG ne contiennent pas d’autres éléments qui pourraient être en faveur d’une cause accidentelle des troubles de la recourante, à tout le moins après le 15 janvier 2024 (date du statu quo selon le Dr G______), pas même les diagnostics et bilan énoncés dans le compte-rendu opératoire établi le 3 juin 2024 à la suite de l’opération chirurgicale du 24 mai 2024, la seule opération mentionnée au dossier.</w:t>
      </w:r>
    </w:p>
    <w:p>
      <w:r>
        <w:rPr>
          <w:b/>
        </w:rPr>
        <w:t>E. 4.3.5</w:t>
      </w:r>
    </w:p>
    <w:p>
      <w:r>
        <w:t>Par surabondance, à teneur du site internet de l’hôpital universitaire suisse précité, l'âge, une mauvaise posture, un traumatisme, et le fait de soulever des charges excessives sont susceptibles d'accroître le risque de lésion de la coiffe des rotateurs. Une lésion peut entraîner une inflammation des tendons et, si elle n'est pas traitée, leur déchirure. En règle générale, le repos associé à des exercices de kinésithérapie appropriés contribuent à la guérison d'une lésion de la coiffe des rotateurs. Toutefois, il est parfois nécessaire de faire appel à la chirurgie (CHUV, ibidem). Ces considérations sont compatibles avec l’appréciation du médecin-conseil selon laquelle l’accident du 14 novembre 2023 n’a pas causé les atteintes retrouvées mais a décompensé ces dernières de façon transitoire à la suite d’une contusion simple.</w:t>
      </w:r>
    </w:p>
    <w:p>
      <w:r>
        <w:rPr>
          <w:b/>
        </w:rPr>
        <w:t>E. 4.4</w:t>
      </w:r>
    </w:p>
    <w:p>
      <w:r>
        <w:t>Au regard de ce qui précède, c’est de manière entièrement convaincante que le médecin-conseil de la SUVA a retenu que l’événement accidentel en cause n’a pas causé les atteintes constatées ensuite à l’épaule droite mais a décompensé ces dernières de façon transitoire à la suite d’une contusion simple, et que les effets de celle-ci ont cessé en causalité naturelle, au degré de preuve de la vraisemblance prépondérante, le 15 janvier 2024. La preuve de la disparition du lien de causalité naturelle entre l’accident et les atteintes à l’épaule droite est ainsi apportée par l’intimée.</w:t>
      </w:r>
    </w:p>
    <w:p>
      <w:r>
        <w:rPr>
          <w:b/>
        </w:rPr>
        <w:t>E. 4.5</w:t>
      </w:r>
    </w:p>
    <w:p>
      <w:r>
        <w:t>Dans sa réplique, la recourante fait valoir que ses problèmes à l’épaule droite devraient être traités comme une lésion assimilée au sens de l’art. 6 al. 2 LAA cité plus haut.</w:t>
      </w:r>
    </w:p>
    <w:p>
      <w:r>
        <w:rPr>
          <w:b/>
        </w:rPr>
        <w:t>E. 4.5.1</w:t>
      </w:r>
    </w:p>
    <w:p>
      <w:r>
        <w:t>Concernant la question de la suppression du droit aux prestations de l’assurance-accidents, alors qu'en cas d'événement accidentel au sens de l'art. 4 LPGA, l'obligation de l'assureur-accidents de verser des prestations ne cesse que lorsque l'accident ne constitue plus une cause, même partielle et petite, de la lésion corporelle, l'assureur-accidents est, en cas de lésion corporelle assimilée à un accident (art. 6 al. 2 LAA), déjà libéré de son obligation de verser des prestations dès qu’il apporte la preuve que cette lésion est due de manière prépondérante, c'est-à-dire à plus de 50% de tous les facteurs en cause, à l'usure ou à une maladie (ATF 146 V 51 consid. 8.2.2.1 et 8.5).</w:t>
      </w:r>
    </w:p>
    <w:p>
      <w:r>
        <w:rPr>
          <w:b/>
        </w:rPr>
        <w:t>E. 4.5.2</w:t>
      </w:r>
    </w:p>
    <w:p>
      <w:r>
        <w:t>Dans le cas présent, comme il est retenu plus haut, l’événement accidentel du 14 novembre 2023 n’est plus une cause, même partielle et petite, des atteintes à l’épaule droite de l’intéressée à partir du 15 janvier 2023. A fortiori, la preuve serait ainsi en tout état de cause apportée qu’une éventuelle lésion assimilée au sens de l’art. 6 al. 2 LAA serait due de manière prépondérante, c'est-à-dire à plus de 50% de tous les facteurs en cause, à l'usure ou à une maladie dès le 15 janvier 2024.</w:t>
      </w:r>
    </w:p>
    <w:p>
      <w:r>
        <w:rPr>
          <w:b/>
        </w:rPr>
        <w:t>E. 4.6</w:t>
      </w:r>
    </w:p>
    <w:p>
      <w:r>
        <w:t>En définitive, c’est sans apporter d’éléments un tant soit peu probants que la recourante soutient que l’instruction menée par l’intimée serait lacunaire et constitutive d’une violation de son droit d’être entendu. Des mesures d’instruction complémentaires, par exemple une expertise (administrative ou judiciaire), ne pourraient pas, par appréciation anticipée des preuves (cf. à ce sujet notamment ATF 124 V 90 consid. 4b ; 122 V 157 consid. 1d), conduire à une autre conclusion que celle du statu quo retenu au 15 janvier 2024 par le médecin-conseil de la caisse, laquelle a ensuite fixé au 14 mars 2024 la date de cessation de l’octroi de ses prestations d’assurance-accidents.</w:t>
      </w:r>
    </w:p>
    <w:p>
      <w:r>
        <w:rPr>
          <w:b/>
        </w:rPr>
        <w:t>E. 5</w:t>
      </w:r>
    </w:p>
    <w:p>
      <w:r>
        <w:t>Vu ce qui précède, la décision sur opposition querellée est conforme au droit et le recours doit dès lors être rejeté. Cette issue rend sans objet la requête de restitution de l’effet suspensif.</w:t>
      </w:r>
    </w:p>
    <w:p>
      <w:r>
        <w:rPr>
          <w:b/>
        </w:rPr>
        <w:t>E. 6</w:t>
      </w:r>
    </w:p>
    <w:p>
      <w:r>
        <w:t>La recourante, qui échoue, n'a pas droit à une indemnité de dépens (art. 61 let. g LPGA).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