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A/1932/2018 vom 16. August 2018</w:t>
      </w:r>
    </w:p>
    <w:p>
      <w:r>
        <w:t>GE Cour de justice, 2018-08-16, FR</w:t>
      </w:r>
    </w:p>
    <w:p>
      <w:r>
        <w:rPr>
          <w:b/>
        </w:rPr>
        <w:t xml:space="preserve">Quelle: </w:t>
      </w:r>
      <w:r>
        <w:t>https://mcp.opencaselaw.ch/entscheid/ge_gerichte_A_1932_2018</w:t>
      </w:r>
    </w:p>
    <w:p>
      <w:r>
        <w:t>FR: GE_GERICHTE A/1932/2018 du 16 août 2018</w:t>
      </w:r>
    </w:p>
    <w:p>
      <w:r>
        <w:t>IT: GE_GERICHTE A/1932/2018 del 16 agosto 2018</w:t>
      </w:r>
    </w:p>
    <w:p>
      <w:pPr>
        <w:pStyle w:val="Heading2"/>
      </w:pPr>
      <w:r>
        <w:t>Regeste</w:t>
      </w:r>
    </w:p>
    <w:p>
      <w:r>
        <w:t>RETINJ | Retard dans traitement de RP | LP.17.al2</w:t>
      </w:r>
    </w:p>
    <w:p>
      <w:pPr>
        <w:pStyle w:val="Heading2"/>
      </w:pPr>
      <w:r>
        <w:t>Volltext</w:t>
      </w:r>
    </w:p>
    <w:p>
      <w:r>
        <w:t>Genève Cour de Justice (Cour civile) Chambre de surveillance en matière de poursuite et faillites 16.08.2018 A/1932/2018</w:t>
      </w:r>
    </w:p>
    <w:p>
      <w:r>
        <w:t>RETINJ | Retard dans traitement de RP | LP.17.al2</w:t>
      </w:r>
    </w:p>
    <w:p>
      <w:r>
        <w:t>A/1932/2018 DCSO/444/2018 du 16.08.2018 ( PLAINT ) , ADMIS Descripteurs : RETINJ Normes : LP.17.al2 Résumé : Retard dans traitement de RP Par ces motifs RÉPUBLIQUE ET CANTON DE GENÈVE POUVOIR JUDICIAIRE A/1932/2018-CS DCSO/444/2018 DECISION DE LA COUR DE JUSTICE Chambre de surveillance des Offices des poursuites et faillites DU JEUDI 16 AOÛT 2018 Plainte 17 LP (A/1932/2018-CS) formée en date du 5 juin 2018 par B______ . * * * * * Décision communiquée par courrier A à l'Office concerné et par pli recommandé du greffier du 17 août 2018 à : - B______ ______. - Office des poursuites . Attendu, EN FAIT , que par acte expédié le 5 juin 2018 au greffe de la Chambre de surveillance, la B______ s'est plainte d'un retard injustifié et/ou d'un déni de justice dans le traitement de la poursuite requise le 17 novembre 2017 contre A______ Sàrl; Que dans ses observations du 26 juin 2018, l'Office des poursuites (ci-après : l'Office) s'en est remis à justice sur le bien-fondé de la plainte, en exposant ce qui suit : la réquisition de poursuite a été reçue par l'Office le 20 novembre 2017; le commandement de payer, poursuite n° ______, a été édité le 22 novembre 2017 et remis à la Poste pour notification au débiteur, à l'adresse figurant au Registre du commerce; la Poste a retourné l'acte à l'Office le 13 décembre 2017, avec la mention "Destinataire introuvable"; une convocation a été émise le 18 décembre 2017 et postée le 2 janvier 2018; le 31 janvier 2018, un agent notificateur s'est rendu sur place et a constaté que la société était inconnue à cette adresse; un nouvel essai de notification a eu lieu le 26 février 2018, à l'adresse indiquée sur la réquisition de poursuite; l'acte a été retourné le 22 mars 2018 avec la mention "A déménagé, introuvable"; une convocation a été émise le 19 mars 2018 et a été retournée avec la mention "Pas à cette adresse" le 29 mars 2018; le 18 avril 2018, un agent notificateur s'est rendu à l'adresse indiquée sur la réquisition de poursuite, sans succès; le seul organe responsable de la société ne figure pas à l'Office cantonal de la population et des migrations; une nouvelle convocation a été adressée "inutilement" à l'adresse figurant au Registre du commerce le 28 mai 2018 et a été retournée le 6 juin 2018; une interpellation du créancier lui demandant une autre adresse ou des informations serait faite incessamment; Que par avis du 29 juin 2018, les parties ont été informées que l'instruction de la cause était close. Considérant, EN DROIT ,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Qu'en l'espèce, la procédure de notification du commandement de payer a connu une certaine lenteur, une partie des démarches entreprises par l'Office s'avérant de surcroît inutiles; qu'à la date où la cause a été gardée à juger, l'Office n'avait pas encore interpellé la créancière pour savoir si elle connaissait une autre adresse de la débitrice ou de son organe; Que même en tenant compte des féries et de la difficulté à localiser la débitrice, l'Office n'a pas respecté les délais compatibles avec l'exigence de célérité et de diligence imposée par l'art. 71 al. 1 LP, en particulier pour interpeller la créancière sur une autre adresse de la débitrice; Qu'il convient dès lors de constater ce retard injustifié; Que il sera ordonné à l'Office de poursuivre sans tarder jusqu'à son terme la procédure de notification de l'acte; Que la procédure est gratuite (art. 20a al. 2 ch. 5 LP et art. 61 al. 2 let. a OELP). * * * * * PAR CES MOTIFS, La Chambre de surveillance : A la forme : Déclare recevable la plainte formée le 5 juin 2018 par la B______ pour retard injustifié de l'Office des poursuites dans le traitement de la réquisition de poursuite n° ______. Au fond : Constate que l'Office a tardé sans justification dans le traitement de ladite réquisition de poursuite. Invite l'Office à poursuivre sans tarder jusqu'à son terme la procédure de notification de l'acte. Siégeant : Madame Pauline ERARD, présidente; Madame Marilyn NAHMANI et Monsieur Christian CHAVAZ, juges assesseur(e)s;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