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A/1932/2011 vom 11. Oktober 2011</w:t>
      </w:r>
    </w:p>
    <w:p>
      <w:r>
        <w:t>GE Cour de justice, 2011-10-11, FR</w:t>
      </w:r>
    </w:p>
    <w:p>
      <w:r>
        <w:rPr>
          <w:b/>
        </w:rPr>
        <w:t xml:space="preserve">Quelle: </w:t>
      </w:r>
      <w:r>
        <w:t>https://mcp.opencaselaw.ch/entscheid/ge_gerichte_A_1932_2011</w:t>
      </w:r>
    </w:p>
    <w:p>
      <w:r>
        <w:t>FR: GE_GERICHTE A/1932/2011 du 11 octobre 2011</w:t>
      </w:r>
    </w:p>
    <w:p>
      <w:r>
        <w:t>IT: GE_GERICHTE A/1932/2011 del 11 ottobre 2011</w:t>
      </w:r>
    </w:p>
    <w:p>
      <w:pPr>
        <w:pStyle w:val="Heading2"/>
      </w:pPr>
      <w:r>
        <w:t>Erwägungen</w:t>
      </w:r>
    </w:p>
    <w:p>
      <w:r>
        <w:rPr>
          <w:b/>
        </w:rPr>
        <w:t>E. 2</w:t>
      </w:r>
    </w:p>
    <w:p>
      <w:r>
        <w:t>Au début de l’année 2011, il est venu résider à Genève, déposant auprès de l’office cantonal de la population (ci-après : OCP) le 11 février 2011 une demande d’autorisation de séjour pour études.</w:t>
      </w:r>
    </w:p>
    <w:p>
      <w:r>
        <w:rPr>
          <w:b/>
        </w:rPr>
        <w:t>E. 3</w:t>
      </w:r>
    </w:p>
    <w:p>
      <w:r>
        <w:t>Le 12 avril 2011, l’OCP a refusé cette demande et prononcé le renvoi de l’intéressé de Suisse. Un délai lui était imparti au 11 juillet 2011 pour quitter la Suisse.</w:t>
      </w:r>
    </w:p>
    <w:p>
      <w:r>
        <w:rPr>
          <w:b/>
        </w:rPr>
        <w:t>E. 4</w:t>
      </w:r>
    </w:p>
    <w:p>
      <w:r>
        <w:t>Le 30 mai 2011, M. R______ a interjeté recours auprès du Tribunal administratif de première instance (ci-après : TAPI) contre la décision précitée. Il concluait à son annulation et à l’octroi du permis d’étudiant sollicité.</w:t>
      </w:r>
    </w:p>
    <w:p>
      <w:r>
        <w:rPr>
          <w:b/>
        </w:rPr>
        <w:t>E. 5</w:t>
      </w:r>
    </w:p>
    <w:p>
      <w:r>
        <w:t>Par pli recommandé du 24 juin 2011, le TAPI a écrit à M. R______. Il était invité à s’acquitter d’une avance de frais de CHF 500.- avant le 25 juillet 2011. Faute de paiement intégral dans le délai imparti, son recours serait déclaré irrecevable. En cas de ressources insuffisantes, il avait la possibilité de solliciter l’assistance juridique selon une procédure qui était décrite dans le courrier du TAPI, le dépôt d’une telle requête le dispensant provisoirement du paiement de l’avance de frais jusqu’à droit jugé sur sa demande d’assistance.</w:t>
      </w:r>
    </w:p>
    <w:p>
      <w:r>
        <w:rPr>
          <w:b/>
        </w:rPr>
        <w:t>E. 6</w:t>
      </w:r>
    </w:p>
    <w:p>
      <w:r>
        <w:t>Selon le site Internet de La Poste « Track and Trace », le pli recommandé contenant cette invite n’a pas été réclamé par l’intéressé, qui avait un délai au 4 juillet 2011 pour le retirer au guichet de la poste.</w:t>
      </w:r>
    </w:p>
    <w:p>
      <w:r>
        <w:rPr>
          <w:b/>
        </w:rPr>
        <w:t>E. 7</w:t>
      </w:r>
    </w:p>
    <w:p>
      <w:r>
        <w:t>Le 10 août 2011, le TAPI a déclaré irrecevable le recours que M. R______ avait interjeté contre la décision de l’OCP, dès lors qu’il ne s’était pas acquitté de l’avance de frais dans le délai imparti. L’envoi recommandé contenant la demande d’avance de frais était réputé lui avoir été notifié le dernier jour du délai de garde accordé par la poste, même s’il n’était pas allé le chercher.</w:t>
      </w:r>
    </w:p>
    <w:p>
      <w:r>
        <w:rPr>
          <w:b/>
        </w:rPr>
        <w:t>E. 8</w:t>
      </w:r>
    </w:p>
    <w:p>
      <w:r>
        <w:t>Par pli posté le 18 août 2011, M. R______ a interjeté recours auprès de la chambre administrative de la Cour de justice (ci-après : la chambre administrative) contre le jugement précité qu’il avait reçu le 16 août 2011. Il a conclu à la mise à néant dudit jugement. S’il n’avait pas «  fait son recours dans le temps imparti c’était en raison d’une grande fièvre qui l’avait retenu pendant deux semaines au lit sans bouger ».</w:t>
      </w:r>
    </w:p>
    <w:p>
      <w:r>
        <w:rPr>
          <w:b/>
        </w:rPr>
        <w:t>E. 9</w:t>
      </w:r>
    </w:p>
    <w:p>
      <w:r>
        <w:t>Le 24 août 2011, le TAPI a transmis son dossier, sans formuler d’observations.</w:t>
      </w:r>
    </w:p>
    <w:p>
      <w:r>
        <w:rPr>
          <w:b/>
        </w:rPr>
        <w:t>E. 10</w:t>
      </w:r>
    </w:p>
    <w:p>
      <w:r>
        <w:t>Le 22 août 2011, le juge délégué a écrit au recourant pour lui demander la transmission, avant le 5 septembre 2011, de tout certificat médical en sa possession permettant de comprendre l’état de santé dans lequel il se trouvait pendant le délai de paiement de l’avance de frais qui lui avait été adressée par le TAPI.</w:t>
      </w:r>
    </w:p>
    <w:p>
      <w:r>
        <w:rPr>
          <w:b/>
        </w:rPr>
        <w:t>E. 11</w:t>
      </w:r>
    </w:p>
    <w:p>
      <w:r>
        <w:t>M. R______ a répondu le 24 septembre 2011. Il transmettait un certificat médical du Docteur Joana C. Keil, médecin généraliste à Montreux, confirmant qu’il présentait une incapacité de travail à 100 % du 28 mars au 5 avril 2011. Il avait également joint à sa réponse un document émanant de son assurance-maladie relatif à un justificatif de remboursement pour des frais de traitement pour maladie en date du 13 mai 2011.</w:t>
      </w:r>
    </w:p>
    <w:p>
      <w:r>
        <w:rPr>
          <w:b/>
        </w:rPr>
        <w:t>E. 12</w:t>
      </w:r>
    </w:p>
    <w:p>
      <w:r>
        <w:t>Sur ce, la cause a été gardée à juger sans autre acte d’instruction. EN DROIT 1. Adressé à la juridiction compétente dans le délai de trente jours prescrit par la loi, le recours est recevable (art. 132 de la loi sur l’organisation judiciaire du 26 septembre 2010 - LOJ - E 2 05 ; art. 62 al. 1 let. a de la loi sur la procédure administrative du 12 septembre 1985 - LPA - E 5 10). 2. 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ATA/597/2011 du 20 septembre 2011). 3. Selon l’art. 16 al. 2 LPA, un délai imparti par l’autorité peut être prolongé pour des motifs fondés si la partie en fait la demande avant son expiration. En l’espèce, le recourant ne conteste pas ne pas avoir déposé de demande de prolongation de délai. 4. 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SJ 1999 I p. 119 ; RDAF 1991 p. 45 ; T. GUHL, Das Schweizerische Obligationenrecht, 9 ème éd., 2000, p. 229, et les références citées). 5.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En l’espèce, M. R______ a allégué dans son recours qu’il n’avait pas pu « recourir » dans le délai en raison d’une maladie. De fait, la question du respect du délai ne se pose pas en rapport avec le respect du délai de recours mais avec celui imparti par le TAPI pour le paiement de l’avance de frais. Sur ce point, force est de constater, à teneur des certificats médicaux et autres documents produits, que le recourant n’était pas malade entre le 24 juin 2011 et le 25 juillet 2011 puisque les problèmes de santé évoqués ou suggérés par ces documents sont antérieurs à cette période. Il ne justifie donc aucunement les raisons pour lesquelles il aurait été empêché sans sa faute d’effectuer le paiement en temps utile. 6. Selon l’art. 86 al. 2 LPA, si l’avance de frais n’est pas faite dans le délai imparti, la juridiction déclare le recours irrecevable. Le jugement entrepris est ainsi exempt de critique. 7. Le recours, manifestement infondé, sera ainsi rejeté sans autre acte d’instruction (art. 72 LPA). 8. Un émolument de CHF 400.- sera mis à la charge du recourant. Aucune indemnité de procédure de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