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A/1900/2003 vom 9. Dezember 2003</w:t>
      </w:r>
    </w:p>
    <w:p>
      <w:r>
        <w:t>GE Cour de justice, 2003-12-09, FR</w:t>
      </w:r>
    </w:p>
    <w:p>
      <w:r>
        <w:rPr>
          <w:b/>
        </w:rPr>
        <w:t xml:space="preserve">Quelle: </w:t>
      </w:r>
      <w:r>
        <w:t>https://mcp.opencaselaw.ch/entscheid/ge_gerichte_A_1900_2003</w:t>
      </w:r>
    </w:p>
    <w:p>
      <w:r>
        <w:t>FR: GE_GERICHTE A/1900/2003 du 9 décembre 2003</w:t>
      </w:r>
    </w:p>
    <w:p>
      <w:r>
        <w:t>IT: GE_GERICHTE A/1900/2003 del 9 dicembre 2003</w:t>
      </w:r>
    </w:p>
    <w:p>
      <w:pPr>
        <w:pStyle w:val="Heading2"/>
      </w:pPr>
      <w:r>
        <w:t>Erwägungen</w:t>
      </w:r>
    </w:p>
    <w:p>
      <w:r>
        <w:rPr>
          <w:b/>
        </w:rPr>
        <w:t>E. 1</w:t>
      </w:r>
    </w:p>
    <w:p>
      <w:r>
        <w:t>Ordonne la suspension de l'instance jusqu'à droit jugé par la Cour de Justice sur le jugement rendu le 2 octobre par le Tribunal de Première Instance.</w:t>
      </w:r>
    </w:p>
    <w:p>
      <w:r>
        <w:rPr>
          <w:b/>
        </w:rPr>
        <w:t>E. 2</w:t>
      </w:r>
    </w:p>
    <w:p>
      <w:r>
        <w:t>Dit que de l'instance sera reprise dès que la décision rendue par la Cour de Justice sera définitive et exécutoire.</w:t>
      </w:r>
    </w:p>
    <w:p>
      <w:r>
        <w:rPr>
          <w:b/>
        </w:rPr>
        <w:t>E. 3</w:t>
      </w:r>
    </w:p>
    <w:p>
      <w:r>
        <w:t>Réserve la suite de la procédure.</w:t>
      </w:r>
    </w:p>
    <w:p>
      <w:r>
        <w:rPr>
          <w:b/>
        </w:rPr>
        <w:t>E. 4</w:t>
      </w:r>
    </w:p>
    <w:p>
      <w:r>
        <w:t>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La Présidente : Pierre RIES Isabelle DUBOIS Copie conforme du présent arrêt est communiqué aux parties et à l'Office fédéral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