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A/1898/2016 vom 22. Februar 2017</w:t>
      </w:r>
    </w:p>
    <w:p>
      <w:r>
        <w:t>GE Cour de justice, 2017-02-22, FR</w:t>
      </w:r>
    </w:p>
    <w:p>
      <w:r>
        <w:rPr>
          <w:b/>
        </w:rPr>
        <w:t xml:space="preserve">Quelle: </w:t>
      </w:r>
      <w:r>
        <w:t>https://mcp.opencaselaw.ch/entscheid/ge_gerichte_A_1898_2016</w:t>
      </w:r>
    </w:p>
    <w:p>
      <w:r>
        <w:t>FR: GE_GERICHTE A/1898/2016 du 22 février 2017</w:t>
      </w:r>
    </w:p>
    <w:p>
      <w:r>
        <w:t>IT: GE_GERICHTE A/1898/2016 del 22 febbraio 2017</w:t>
      </w:r>
    </w:p>
    <w:p>
      <w:pPr>
        <w:pStyle w:val="Heading2"/>
      </w:pPr>
      <w:r>
        <w:t>Erwägungen</w:t>
      </w:r>
    </w:p>
    <w:p>
      <w:r>
        <w:rPr>
          <w:b/>
        </w:rPr>
        <w:t>E. 4</w:t>
      </w:r>
    </w:p>
    <w:p>
      <w:r>
        <w:t>ème Chambre En la cause Monsieur A______, domicilié à GENÈVE, représenté par ASSUAS Association suisse des assurés recourant contre OFFICE DE L'ASSURANCE-INVALIDITÉ DU CANTON DE GENÈVE, sis rue des Gares 12, GENÈVE intimé EN FAIT 1.        Monsieur A______ (ci-après l’assuré ou le recourant), né le ______ 1963, ressortissant italien né au Brésil, a travaillé en Suisse depuis 2002 comme aide de cuisine, puis dans l’entretien et le nettoyage informatique depuis le 16 octobre 2006, pour le compte de l’entreprise B______ SA. ![endif]&gt;![if&gt; 2.        En arrêt de travail à 100% depuis le 18 mai 2011 prescrit par le docteur C______, spécialiste FMH en chirurgie orthopédique, qui a diagnostiqué une nécrose aseptique des deux hanches, l’assuré a déposé le 3 août 2011 une demande de prestations auprès de l’office cantonal de l’assurance-invalidité (ci-après l’OAI).![endif]&gt;![if&gt; 3.        Dans son rapport du 14 septembre 2011 à l’attention de l’OAI, le Dr C______ a confirmé le diagnostic de nécrose aseptique de la hanche gauche et droite et attesté d’une incapacité de travail de 100% depuis le 18 mai 2011. La capacité de travail était nulle dans toute activité et l’état de santé n’était pas stabilisé. Le pronostic était mauvais à réservé. ![endif]&gt;![if&gt; 4.        Le docteur D______, spécialiste FMH en chirurgie orthopédique et traumatologie de l’appareil locomoteur, a diagnostiqué une nécrose aseptique stade 2 selon FICAT, prédominante au niveau de la hanche gauche (rapport du 9 septembre 2011). Le 8 novembre 2011, il a relevé que le contrôle radiologique ne montrait pas de progression de la maladie. Le médecin pensait que la situation s’était stabilisée et ne voyait pas d’indication à procéder à un traitement chirurgical quelconque. Il a remis l’assuré au travail à 50% dès le 31 octobre 2011 et expliqué au patient qu’un jour il devrait subir une arthroplastie totale de ses hanches en raison de la nécrose. ![endif]&gt;![if&gt; 5.        L’OAI a mis en œuvre une expertise rhumatologique qu’il a confiée au docteur E______, spécialiste FMH en rhumatologie et médecine interne. Dans son rapport du 13 novembre 2012, l’expert a diagnostiqué avec répercussion sur la capacité de travail une nécrose aseptique des deux hanches de stade 2 selon FICAT et sans répercussion sur la capacité de travail, une podagre goutteuse anamnestique. Compte tenu des limitations fonctionnelles, l’expert indiquait qu’il semblait peu probable que l’assuré puisse reprendre son activité habituelle de nettoyeur d’ordinateurs à temps complet, compte tenu du cahier des charges inhérent à cette activité. Dans toutes les activités adaptées aux limitations fonctionnelles, l’assuré pouvait travailler à 90% en tenant compte d’une baisse de rendement liée aux restrictions de la mobilité qu’il présentait au niveau des deux hanches. ![endif]&gt;![if&gt; 6.        Par décision du 12 février 2013, l’OAI a nié le droit de l’assuré à une rente d’invalidité, motif pris que son degré d’invalidité, après comparaison des gains, était nul.![endif]&gt;![if&gt; 7.        Par arrêt du 6 novembre 2013 ( ATAS/1082/2013 ), la chambre de céans a partiellement admis le recours interjeté par l’assuré, en ce sens qu’il avait droit à une rente entière d’invalidité dès fin mai 2012 et jusqu’à fin mars 2013. Depuis le 1 er avril 2013, la rente devait être supprimée. La chambre de céans a retenu que l’assuré avait présenté une incapacité de travail moyenne de 40% durant une année au moins, puis de 100% depuis fin mai 2012 et, enfin, une capacité de travail de 90% dans une activité adaptée à ses limitations fonctionnelles à partir du 9 novembre 2012. ![endif]&gt;![if&gt; 8.        Suite au recours interjeté par l’OAI, le Tribunal fédéral, par arrêt du 8 avril 2014 ( 9C_900/2013 ), a partiellement admis le recours, en tant qu’il portait sur l’octroi d’une rente entière d’invalidité du 1 er mai 2012 au 31 mars 2013, et prononcé le renvoi du dossier à l’intimé pour calcul des prestations dues. La cause a été renvoyée à la chambre de céans afin qu’elle établisse le taux d’incapacité de travail présenté par l’assuré au 18 mai 2012 et détermine la fraction de rente d’invalidité correspondante qu’il convenait de lui allouer à compter du 1 er mai 2012. Le TF a jugé au surplus que le droit à la rente devait être supprimé au 28 février 2013. ![endif]&gt;![if&gt; 9.        La chambre de céans, après avoir ordonné un complément d’instruction, a, par arrêt du 30 juillet 2014 ( ATAS/885/2014 ) entré en force, octroyé au recourant une rente entière d’invalidité du 1 er mai 2012 au 28 février 2013 et invité l’OAI à statuer sur la reprise de l’invalidité à partir du 28 février 2013. La chambre de céans a retenu que l’assuré n’avait pas retrouvé sa capacité de travail, dès lors que le Dr C______ attestait d’une incapacité de travail à nouveau totale du 29 novembre 2012 au 7 avril 2014. ![endif]&gt;![if&gt; 10.    Le 1 er octobre 2015, l’OAI a communiqué à l’assuré un projet de décision. Aux termes de son instruction, il a retenu que l’assuré présentait une incapacité totale de travail du 13 février 2014 au 31 mars 2015. En revanche dans une activité adaptée à ses limitations fonctionnelles, sa capacité de travail était de 50% depuis avril 2015 et entière dès août 2015. Par conséquent, du 1 er février 2014 au 31 mai 2015, le droit à une rente sur la base d’un degré d’invalidité de 100% lui était reconnu. Pour la période du 1 er juin au 31 octobre 2015, un quart de rente d’invalidité lui était octroyé sur la base d’un degré d’invalidité de 42%.![endif]&gt;![if&gt; 11.    L’assuré s’est opposé à ce projet de décision le 3 novembre 2015, motif pris que l’OAI n’avait pas pris en compte la période du 28 février 2013 au 13 février 2014 comme l’arrêt du 30 juillet 2014 le stipulait, ni le fait qu’il présentait une incapacité totale de travail comme attestée par les certificats du Dr C______. Enfin, contrairement à la loi, l’OAI avait modifié le droit à la rente deux mois après la modification de son état de santé, fixant ainsi le droit à la nouvelle rente au 1 er juin 2015 au lieu du 1 er juillet 2015. ![endif]&gt;![if&gt; 12.    Par décision du 9 mai 2016, l’OAI a octroyé à l’assuré une rente entière d’invalidité, fondée sur un degré d’invalidité de 100% pour la période du 1 er février 2014 au 31 mai 2015, puis un quart de rente d’invalidité du 1 er juin 2015 au 31 octobre 2015.![endif]&gt;![if&gt; 13.    Par acte du 7 juin 2016, l’assuré, par l’intermédiaire de son mandataire, interjette recours. Il expose qu’en raison de ses problèmes de santé il n’a plus été en mesure d’exercer son activité de nettoyeur d’ordinateurs et qu’il a subi une diminution de 100% de sa capacité de gain. Selon le Dr C______, à la suite de son opération, il présente une incapacité totale de travailler du 1 er janvier 2015 au 29 février 2016. Il ne peut reprendre son ancienne activité en tant qu’agent d’entretien ; un recyclage professionnel est possible tout en adaptant sa capacité de travail résiduelle à ses limitations fonctionnelles. Le recourant allègue que la reprise d’une activité professionnelle adaptée ne serait éventuellement possible qu’après des mesures de reclassement susceptibles d’améliorer notablement sa capacité de travail ou de lui offrir une nouvelle possibilité de gain. Il conteste la capacité de travail de 50% retenue par le SMR dans une activité adaptée depuis avril 2015 et de 100% dès août 2015. Le recourant reproche à l’intimé de ne pas avoir respecté l’arrêt de la chambre de céans du 30 juillet 2014 lequel constatait qu’il avait droit à une rente entière d’invalidité jusqu’au 28 février 2013 et invitait l’intimé à statuer sur la reprise de l’invalidité à partir du 28 février 2013. Or, l’intimé ne prend en considération l’incapacité de travail qu’à partir du 1 er février 2014 sans se prononcer sur la période du 28 février 2013 à février 2014. L’intimé a ainsi violé le droit et abusé de son pouvoir d’appréciation. Le recourant conclut à l’octroi d’une rente entière d’invalidité pour la période de février 2013 à février 2014, l’intimé ayant au surplus procédé à une constatation inexacte de sa capacité de travail depuis avril 2015. ![endif]&gt;![if&gt; 14.    Dans sa réponse du 21 janvier 2016, l’intimé considère avoir statué normalement sur la reprise de l’invalidité pour la période postérieure au 28 février 2013. Il se fonde sur l’avis du SMR du 31 août 2015 selon lequel la capacité de travail est de 90% du 9 novembre 2012 au 12 février 2014 jusqu’à la première intervention de la hanche droite. Dès le 13 février 2014, la capacité de travail est nulle dans toute activité jusqu’au 31 mars 2015, puis elle est de 50% dans une activité adaptée respectant les limitations fonctionnelles dès avril 2015 et entière dès août 2015 comme l’atteste le Dr C______ qui préconise une réadaptation professionnelle. Dans son rapport du 3 août 2015, le Dr C______ indique que sur le plan physique l’assuré est tout à fait capable d’affronter une activité sédentaire à plein temps.![endif]&gt;![if&gt; 15.    Par réplique du 14 juillet 2016, le recourant persiste à conclure que l’intimé n’a pas statué sur la période postérieure au 28 février 2013 comme la chambre de céans le lui ordonnait. Il conteste en outre l’appréciation du SMR selon laquelle sa capacité de travail était de 50% depuis avril 2015 et entière dès août 2015. Il demande à ce que l’intimé se détermine clairement sur son droit aux prestations de l’assurance-invalidité pour la période du 28 février 2013 au 28 février 2014. Pour le surplus, il relève que le rapport du SMR du 31 août 2015 se base essentiellement sur l’expertise du 9 novembre 2012 réalisée par le Dr E______ avant les deux opérations qu’il a subies. Or, le Dr C______, a attesté à plusieurs reprises d’une incapacité de travail totale pour la période du 28 février 2013 au 28 février 2014. Il reproche à l’intimé de n’avoir pas tenu compte de l’avis des médecins, ni des limitations fonctionnelles importantes qu’il présente. ![endif]&gt;![if&gt; 16.    Par duplique du 25 juillet 2016, l’intimé relève que dans son avis du 31 août 2015, le SMR, se fondant notamment sur l’avis du médecin traitant du recourant, retient les incapacités de travail suivantes : 10% du 9 novembre 2012 au 12 février 2014, 100% du 13 février 2014 au 31 mars 2015, 50% du 1 er avril 2015 au 31 juillet 2015 et 0% dès le 1 er août 2015. Par conséquent, il s’est bien prononcé sur la période de février 2013 à février 2014. L’intimé persiste dans ses conclusions tendant au rejet du recours.![endif]&gt;![if&gt; 17.    Après échange des écritures,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18 mars 2011 (révision 6a), entrées en vigueur le 1er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porte sur des prestations postérieures au 1 er janvier 2012. Par conséquent, du point de vue matériel, le droit éventuel aux prestations doit être examiné au regard des modifications de la LAI consécutives à la révision 6a de ladite loi, dans la mesure de leur pertinence (ATF 130 V 445 et les références; voir également ATF 130 V 329 ). Cela étant, ces novelles n'ont pas amené de modifications substantielles en matière d'évaluation de l'invalidité (arrêt du Tribunal fédéral I.249/05 du 11 juillet 2006 consid. 2.1 et Message du Conseil fédéral concernant la modification de la loi fédérale sur l'assurance-invalidité, du 22 juin 2005, FF 2005 4322). 3.        Interjeté dans le délai et la forme requises, le recours est recevable (art. 56 et 60 LPGA ; art. 89B de la loi sur la procédure administrative du 12 septembre 1985 -LPA-GE - E 5 10). ![endif]&gt;![if&gt; 4.        Au vu des conclusions du recours, l’objet du litige porte sur le droit du recourant à des prestations de l’assurance-invalidité, respectivement sur son degré d’invalidité, pour la période du 28 février 2013, - date de la suppression de sa rente entière d’invalidité -, jusqu’en février 2014, ainsi qu’à partir d’avril 2015. ![endif]&gt;![if&gt;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 arrêt du Tribunal fédéral I.654/00 du 9 avril 2001 consid. 1). b.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c. Selon l’art. 29bis du Règlement sur l’assurance-invalidité du 17 janvier 1961 (RAI - RS 831.201),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6.        Dans un premier moyen, le recourant fait grief à l’intimé de n’avoir pas examiné ses droits pour la période du 28 février 2013 à février 2014. ![endif]&gt;![if&gt; Il convient de rappeler à cet égard que dans son arrêt du 30 juillet 2014 ( ATAS/885/2014 ) - entré en force de chose jugée -, la chambre de céans avait certes supprimé la rente entière d’invalidité au 28 février 2013 en application de l’art. 88a al. 1 RAI, conformément à l’arrêt du Tribunal fédéral. Elle avait cependant relevé que selon les certificats médicaux produits par le recourant, il était à nouveau en incapacité totale de travail pour la période postérieure à la décision litigieuse. La cause avait été ainsi renvoyée à l’intimé afin qu’il examine la question de la reprise de l’invalidité et rende une nouvelle décision. Force est de constater que la décision querellée ne contient aucune motivation à cet égard. L’intimé n’a en particulier pas examiné quelle a été l’évolution de l’état de santé du recourant depuis le 28 février 2013, comme la chambre de céans le lui a ordonné dans son arrêt de renvoi. Dans ses écritures, l’intimé explique s’être fondé sur l’avis du SMR du 31 août 2015, qui retient une incapacité de travail totale depuis le 13 février 2014, date qui correspond à la première intervention subie par le recourant, à savoir la pose d’une prothèse de la hanche gauche. Cet avis occulte cependant totalement la période du 28 février 2013 à février 2014, précédant l’intervention. Les certificats d’arrêts de travail à 100% délivrés durant la période précitée par le Dr C______ - qui par ailleurs ne cessait de préconiser un recyclage - ne sont pas suffisants pour admettre sans autre une aggravation de l’état de santé du recourant. Cela étant, la chambre de céans relève que dans son rapport à l’attention de Generali, daté du 26 février 2013, le Dr C______ évoquait des douleurs progressives des deux hanches et indiquait que son patient devrait être opéré. En effet, le patient présentait une destruction progressive des têtes fémorales qui ne pouvaient plus supporter le poids du corps et s’affaissaient progressivement. Les douleurs s’aggravaient au point que le patient ne pouvait plus marcher (cf. rapport médical du 12 mai 2014). Il importait ainsi de déterminer si et dans quelle mesure l’état de santé du recourant s’était aggravé depuis le 28 février 2013, - puisque en définitive il a dû être opéré moins d’une année plus tard -, et d’en examiner, le cas échéant, les conséquences sur la capacité de travail. On ne trouve en effet aucun rapport médical au dossier qui se prononce sur ces questions durant la période incriminée. Les rapports opératoires et de sortie de séjour hospitalier ne figurent pas non plus au dossier. L’intimé n’a pas interrogé les médecins sur cette période spécifique, en particulier le médecin qui a pratiqué la première intervention. Faute de renseignements médicaux, la chambre de céans n’est pas en mesure de statuer et la cause doit être à nouveau renvoyée à l’intimé pour instruction complémentaire portant sur la période en question et nouvelle décision dûment motivée. 7.        Dans un second grief, le recourant conteste l’appréciation de sa capacité de travail dès le mois d’avril 2015, après la deuxième opération et la pose de la prothèse de la hanche droite le 12 novembre 2014. ![endif]&gt;![if&gt; Le Dr C______ indique dans son rapport du 23 décembre 2014 que le recourant présentera une capacité de travail de 50% dès fin avril 2015 mais, au vu des limitations fonctionnelles, dans une activité légère sédentaire uniquement. Le 3 août 2015, le médecin traitant mentionne que le patient ressent encore des douleurs à la hanche droite. Un recyclage pouvait être fait dès maintenant. Sur le plan physique, une reprise à temps plein était tout à fait possible dans une activité sédentaire (cf. rapport du 3 août 2015). Aucun document médical ne vient contredire cette appréciation. Par conséquent, contrairement à ce que soutient l’intimé, il y a lieu d’admettre que le recourant présente une capacité de travail de 50% non pas dès le mois d’avril, mais dès la fin avril 2015, puis une capacité de travail totale dès le 3 août 2015, dans une activité adaptée. 8.        Reste à déterminer le degré d’invalidité du recourant, en procédant à la comparaison des gains réalisés avant et après l’invalidité (art. 16 LPGA). ![endif]&gt;![if&gt;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9.        En l’espèce, concernant le revenu sans invalidité, selon les renseignements fournis par l’employeur, le recourant travaillait environ 8 heures par jour, soit 40 heures par semaine. En 2010, son salaire annuel était de CHF 50'034.-, y compris une prime de CHF 650.-. Depuis le 1 er janvier 2011, son salaire était de CHF 25.30 de l’heure, plus 8,33 %, ainsi que la prime de CHF 650.-, soit un revenu annuel de CHF 53'272.- . Réactualisé à 2015, le revenu sans invalidité s’établit ainsi à CHF 54'750.-. ![endif]&gt;![if&gt; Le recourant avait tenté une reprise de travail à 50% chez son employeur, qui s’est soldée par un échec, et n’a plus travaillé depuis fin mai 2012. Pour déterminer le revenu d’invalide, il convient par conséquent de se référer aux salaires statistiques ressortant de l’enquête sur la structure des salaires de l’Office fédéral de la statistique (tables ESS ; ATF 139 V 592 consid. 2.3; ATF 135 V 297 consid. 5.2). Dans ce cas, il convient de se fonder, en règle générale, sur les salaires mensuels indiqués dans la table ESS TA1, à la ligne «total secteur privé» (ATF 124 V 321 consid. 3b/aa). En 2014, le salaire auquel peuvent prétendre les hommes dans une activité légère (table TA1, valeur médiane totale, niveau 1) s’élève à CHF 5'312.- par mois pour 40 heures de travail par semaine. Étant donné que la durée moyenne hebdomadaire du travail dans les entreprises est de 41.7 heures, le salaire est de CHF 5'537.75 par mois, soit CHF 66'453.- par année. Réactualisé à 2015, le salaire annuel est de CHF 66'706.- pour une activité à plein temps et de CHF 33'353.- pour une activité à 50%. L’intimé a tenu compte d’un abattement de 10% sur les salaires statistiques en raison des seules limitations fonctionnelles, les autres critères n’étant pas admis.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 [ATF 126 V 75 ]) serait mieux approprié et s'imposerait pour un motif pertinent, sans toutefois substituer sa propre appréciation à celle de l'administration (ATF 137 V 71 consid. 5.2 p. 73). En l’occurrence, la chambre de céans constate que le recourant, outre les limitations fonctionnelles (éviter les activités physiques intenses, la position debout prolongée, les activités dans différentes positions, la montée sur une échelle, un échafaudage ou les escaliers, éviter de se pencher, la position accroupie, à genoux, la rotation en position assise/en position debout, avec port de charges maximales de 4 – 5 kg), ne peut exercer qu’une activité sédentaire. Enfin, il est âgé de 53 ans en 2016 et même s’il est au bénéfice d’un permis C, il n’est arrivé en Suisse qu’en 2002. Par conséquent, la chambre de céans considère que l’âge et le fait que seule une activité sédentaire peut être exercée sont des critères qu’il convient également de prendre en compte, de sorte qu’un abattement de 15% paraît justifié et mieux adapté à la situation du recourant, qui ne peut au surplus reprendre dans un premier temps une activité qu’à temps partiel (voir par ex. arrêt 9C_673/2010 , consid. 4.2). Cela étant, même en compte tenu de l’abattement de 15% sur les salaires ressortant des salaires statistiques, le revenu d’invalide s’élève à CHF 59’024.- pour une activité à plein temps et à CHF 28'350.- pour une activité à 50%, de sorte que le degré d’invalidité du recourant est de 48,22 % dès la fin du mois d’avril 2015, ouvrant droit dorénavant à un quart de rente d’invalidité et à 8,22 % dès le 3 août 2015, taux ne permettant plus le maintien de la rente d’invalidité. Pour le surplus, l’art. 88 a al. 1 RAI est applicable en présence d’une diminution ou suppression d’une rente échelonnée dans le temps. Par conséquent, la rente entière d’invalidité doit être réduite à un quart de rente trois mois après l’amélioration de l’état de santé et de la capacité de travail, soit dès le 1 er août 2015, puis celle-ci supprimée au 30 novembre 2015. 10.    Dans un dernier argument, le recourant invoque le fait que la reprise d’une activité adaptée ne serait éventuellement possible qu’après des mesures de reclassement susceptibles d’améliorer notablement sa capacité de travail ou d’offrir une nouvelle possibilité de gain. ![endif]&gt;![if&gt;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Ulrich MEYER-BLASER, Zum Verhältnismässigkeits-grundsatz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(cf. Ulrich MEYER, Bundesgesetz über die Invalidenversicherung, 2ème éd. 2010, ad art. 8 LAI p. 95). À teneur de l'art. 17 al. 1 LAI, la personne assurée a droit au reclassement dans une nouvelle profession si son invalidité rend cette mesure nécessaire et que sa capacité de gain peut ainsi, selon toute vraisemblance, être maintenue ou améliorée. Le seuil minimum fixé par la jurisprudence pour ouvrir droit à une mesure de reclassement est une diminution de la capacité de gain de 20 % environ (ATF 130 V 488 consid. 4.2 p. 489 et les références). Dans la décision querellée, l’intimé n’a pas statué sur les mesures de reclassement. Toutefois, il apparaît que le recourant n’atteint pas un degré d’invalidité suffisant pour ouvrir droit à une telle mesure. b. Selon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I 154/76 du 22 novembre 1976 consid. 2, in RCC 1977 p. 203). L'octroi d'une orientation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l'assurance-invalidité (ATF 114 V 29 consid. 1a p. 29;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I 552/86 du 27 novembre 1987 consid. 4a, in RCC 1988 p. 191; voir également Meyer, op. cit., ad art. 15 LAI p. 174). La cause est renvoyée à l’intimé afin qu’il examine si le recourant peut bénéficier d’une orientation professionnelle. c. Enfin, le recourant semble avoir besoin d'un soutien actif dans la recherche d'un emploi approprié et, partant, d'une mesure de placement au sens de l'art. 18 LAI. Il convient donc de le rendre attentif à la possibilité de requérir auprès de l'intimé l'octroi d'une telle mesure. 11.    Au vu de ce qui précède, le recours est partiellement admis dans le sens des considérants. La cause est renvoyée à l’intimé et instruction complémentaire portant sur la période du 28 février 2013 au 12 février 2014 et nouvelle décision dûment motivée, ainsi que pour examen d’une mesure d’orientation professionnelle. ![endif]&gt;![if&gt; 12.    Le recourant, qui obtient partiellement gain de cause, a droit à une indemnité à titre de participation à ses frais et dépens, que la chambre de céans fixe en l’espèce à CHF 2'000.- (art. 61 let. g LPGA ; art. 6 du règlement sur les frais, émoluments et indemnités en procédure administrative du 30 juillet 1986 - RFPA - E 5 10.03).![endif]&gt;![if&gt; 13.    Au vu de l’issue du litige, l’émolument, arrêté à CHF 1'000.-, est mis à la charge de l’intimé (art. 69 al.1bis LAI).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