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A/1860/2018 vom 2. Oktober 2018</w:t>
      </w:r>
    </w:p>
    <w:p>
      <w:r>
        <w:t>GE Cour de justice, 2018-10-02, FR</w:t>
      </w:r>
    </w:p>
    <w:p>
      <w:r>
        <w:rPr>
          <w:b/>
        </w:rPr>
        <w:t xml:space="preserve">Quelle: </w:t>
      </w:r>
      <w:r>
        <w:t>https://mcp.opencaselaw.ch/entscheid/ge_gerichte_A_1860_2018</w:t>
      </w:r>
    </w:p>
    <w:p>
      <w:r>
        <w:t>FR: GE_GERICHTE A/1860/2018 du 2 octobre 2018</w:t>
      </w:r>
    </w:p>
    <w:p>
      <w:r>
        <w:t>IT: GE_GERICHTE A/1860/2018 del 2 ottobre 2018</w:t>
      </w:r>
    </w:p>
    <w:p>
      <w:pPr>
        <w:pStyle w:val="Heading2"/>
      </w:pPr>
      <w:r>
        <w:t>Erwägungen</w:t>
      </w:r>
    </w:p>
    <w:p>
      <w:r>
        <w:rPr>
          <w:b/>
        </w:rPr>
        <w:t>E. 4</w:t>
      </w:r>
    </w:p>
    <w:p>
      <w:r>
        <w:t>Mme A______ avait un délai échéant au 12 juin 2018 pour la retirer au guichet, un avis ayant été, selon le suivi des envois de la Poste, déposé dans sa boîte aux lettres le 5 juin 2018. Cette lettre recommandée a été retournée par la Poste au TAPI le 13 juin 2018 avec la mention « non réclamé ».![endif]&gt;![if&gt;</w:t>
      </w:r>
    </w:p>
    <w:p>
      <w:r>
        <w:rPr>
          <w:b/>
        </w:rPr>
        <w:t>E. 5</w:t>
      </w:r>
    </w:p>
    <w:p>
      <w:r>
        <w:t>L’avance de frais n’a pas été effectuée dans le délai imparti.![endif]&gt;![if&gt;</w:t>
      </w:r>
    </w:p>
    <w:p>
      <w:r>
        <w:rPr>
          <w:b/>
        </w:rPr>
        <w:t>E. 6</w:t>
      </w:r>
    </w:p>
    <w:p>
      <w:r>
        <w:t>Par jugement du 13 août 2018, le TAPI a déclaré le recours de Mme A______ irrecevable. ![endif]&gt;![if&gt;</w:t>
      </w:r>
    </w:p>
    <w:p>
      <w:r>
        <w:rPr>
          <w:b/>
        </w:rPr>
        <w:t>E. 7</w:t>
      </w:r>
    </w:p>
    <w:p>
      <w:r>
        <w:t>Manifestement mal fondé, le recours sera ainsi rejeté sans acte d'instruction complémentaire, conformément à l'art. 72 LPA.![endif]&gt;![if&gt;</w:t>
      </w:r>
    </w:p>
    <w:p>
      <w:r>
        <w:rPr>
          <w:b/>
        </w:rPr>
        <w:t>E. 8</w:t>
      </w:r>
    </w:p>
    <w:p>
      <w:r>
        <w:t>Malgré l'issue du litige, la chambre de céans renoncera à percevoir un émolument (art. 87 al. 1 LPA). Aucune indemnité de procédure ne sera allouée vu ladite issue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