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A/1858/2019 vom 23. April 2020</w:t>
      </w:r>
    </w:p>
    <w:p>
      <w:r>
        <w:t>GE Cour de justice, 2020-04-23, FR</w:t>
      </w:r>
    </w:p>
    <w:p>
      <w:r>
        <w:rPr>
          <w:b/>
        </w:rPr>
        <w:t xml:space="preserve">Quelle: </w:t>
      </w:r>
      <w:r>
        <w:t>https://mcp.opencaselaw.ch/entscheid/ge_gerichte_A_1858_2019</w:t>
      </w:r>
    </w:p>
    <w:p>
      <w:r>
        <w:t>FR: GE_GERICHTE A/1858/2019 du 23 avril 2020</w:t>
      </w:r>
    </w:p>
    <w:p>
      <w:r>
        <w:t>IT: GE_GERICHTE A/1858/2019 del 23 aprile 2020</w:t>
      </w:r>
    </w:p>
    <w:p>
      <w:pPr>
        <w:pStyle w:val="Heading2"/>
      </w:pPr>
      <w:r>
        <w:t>Regeste</w:t>
      </w:r>
    </w:p>
    <w:p>
      <w:r>
        <w:t>DROIT D'ÊTRE ENTENDU;DROIT DES ÉTRANGERS;RESSORTISSANT ÉTRANGER;MARIAGE;REGROUPEMENT FAMILIAL;DIVORCE;UNION CONJUGALE;MÉNAGE COMMUN;DURÉE;CAS DE RIGUEUR;POUVOIR D'APPRÉCIATION;RENVOI(DROIT DES ÉTRANGERS);EXIGIBILITÉ | L'union conjugale du recourant et de son ex-épouse ayant duré moins de trois ans, il ne peut bénéficier d’un renouvellement de son autorisation de séjour à titre de regroupement familial. Pas de raisons personnelles majeures justifiant une autorisation de séjour, son intégration étant bonne mais pas exceptionnelle et les chances de réintégration dans son pays d'origine n'étant pas compromises. Exécution du renvoi possible, licite et raisonnablement exigible. Recours rejeté. | Cst.29.al2; LPA.61.al2; LPA.44.al1; OASA.77.al1.leta; LEI.58A.al1; LEI.49; LEI.77.al1.letb; OASA.31.al1; LEI.64.al1; LEtr.83</w:t>
      </w:r>
    </w:p>
    <w:p>
      <w:pPr>
        <w:pStyle w:val="Heading2"/>
      </w:pPr>
      <w:r>
        <w:t>Volltext</w:t>
      </w:r>
    </w:p>
    <w:p>
      <w:r>
        <w:t>Genève Cour de justice (Cour de droit public) Chambre administrative 23.04.2020 A/1858/2019</w:t>
      </w:r>
    </w:p>
    <w:p>
      <w:r>
        <w:t>DROIT D'ÊTRE ENTENDU;DROIT DES ÉTRANGERS;RESSORTISSANT ÉTRANGER;MARIAGE;REGROUPEMENT FAMILIAL;DIVORCE;UNION CONJUGALE;MÉNAGE COMMUN;DURÉE;CAS DE RIGUEUR;POUVOIR D'APPRÉCIATION;RENVOI(DROIT DES ÉTRANGERS);EXIGIBILITÉ | L'union conjugale du recourant et de son ex-épouse ayant duré moins de trois ans, il ne peut bénéficier d’un renouvellement de son autorisation de séjour à titre de regroupement familial. Pas de raisons personnelles majeures justifiant une autorisation de séjour, son intégration étant bonne mais pas exceptionnelle et les chances de réintégration dans son pays d'origine n'étant pas compromises. Exécution du renvoi possible, licite et raisonnablement exigible. Recours rejeté. | Cst.29.al2; LPA.61.al2; LPA.44.al1; OASA.77.al1.leta; LEI.58A.al1; LEI.49; LEI.77.al1.letb; OASA.31.al1; LEI.64.al1; LEtr.83</w:t>
      </w:r>
    </w:p>
    <w:p>
      <w:r>
        <w:t>A/1858/2019 ATA/395/2020 du 23.04.2020 sur JTAPI/981/2019 ( PE ) , REJETE Recours TF déposé le 25.05.2020, rendu le 26.05.2020, IRRECEVABLE, 2C_433/2020 Descripteurs : DROIT D'ÊTRE ENTENDU;DROIT DES ÉTRANGERS;RESSORTISSANT ÉTRANGER;MARIAGE;REGROUPEMENT FAMILIAL;DIVORCE;UNION CONJUGALE;MÉNAGE COMMUN;DURÉE;CAS DE RIGUEUR;POUVOIR D'APPRÉCIATION;RENVOI(DROIT DES ÉTRANGERS);EXIGIBILITÉ Normes : Cst.29.al2; LPA.61.al2; LPA.44.al1; OASA.77.al1.leta; LEI.58A.al1; LEI.49; LEI.77.al1.letb; OASA.31.al1; LEI.64.al1; LEtr.83 Résumé : L'union conjugale du recourant et de son ex-épouse ayant duré moins de trois ans, il ne peut bénéficier d’un renouvellement de son autorisation de séjour à titre de regroupement familial. Pas de raisons personnelles majeures justifiant une autorisation de séjour, son intégration étant bonne mais pas exceptionnelle et les chances de réintégration dans son pays d'origine n'étant pas compromises. Exécution du renvoi possible, licite et raisonnablement exigible. Recours rejeté. En fait En droit RÉPUBLIQUE ET CANTON DE GENÈVE POUVOIR JUDICIAIRE A/1858/2019 - PE ATA/395/2020 COUR DE JUSTICE Chambre administrative Arrêt du 23 avril 2020 2 ème section dans la cause Monsieur A______ représenté par Me Antoine Romanetti, avocat contre OFFICE CANTONAL DE LA POPULATION ET DES MIGRATIONS _________ Recours contre le jugement du Tribunal administratif de première instance du 5 novembre 2019 ( JTAPI/981/2019 ) EN FAIT 1) Monsieur A______, ressortissant kosovar né le ______1988, est en Suisse, à teneur des pièces figurant au dossier, à tout le moins depuis février 2014, sans avoir toutefois bénéficié d'une autorisation de séjour depuis cette date. 2) Le ______ 2016, il a épousé à Meyrin Madame B______, ressortissante kosovare titulaire d'un permis de séjour. Aucun enfant n'est issu de cette union. M. A______ a alors été mis au bénéfice d'une autorisation de séjour au titre du regroupement familial par l'office cantonal de la population et des migrations (ci-après : OCPM). Cette autorisation a été régulièrement renouvelée, la dernière fois pour une validité allant jusqu'au 12 juin 2019. 3) Le 2 octobre 2017, M. A______ a été victime d'un accident professionnel sur son lieu de travail lui causant une blessure à l'index de la main gauche et nécessitant une intervention chirurgicale le 9 octobre 2017. 4) Par jugement du 22 mars 2018, le Tribunal de première instance (ci-après : TPI) a autorisé les époux A______ à vivre séparés, prenant acte de leur séparation effective depuis le mois d'août 2017. 5) Par courrier du 24 mai 2018, Mme B______ a informé l'OCPM qu'elle était séparée de son époux depuis le mois d'août 2017. Elle avait compris qu'il l'avait épousée uniquement pour obtenir un titre de séjour et s'opposait au renouvellement dudit titre de séjour. 6) Le 10 septembre 2018, l'OCPM a informé M. A______ de son intention de révoquer son autorisation de séjour et de prononcer son renvoi de Suisse, dès lors que sa présence sur le territoire ne se justifiait par aucun motif. Il était séparé et l'union conjugale avait duré moins de trois ans. La poursuite de son séjour ne s'imposait pas pour des raisons personnelles majeures. 7) Le 5 octobre 2018, M. A______ a indiqué être parfaitement intégré dans la société, travaillant et ne dépendant pas de l'aide sociale, disposant d'un logement approprié, d'un casier judiciaire vierge et respectant scrupuleusement l'ordre juridique suisse. Il traversait actuellement de graves turbulences dans son couple, mais il s'opposait résolument au divorce et souhaitait reprendre la vie commune avec son épouse. La dissolution de son mariage ou de sa famille n'avait pas eu lieu, faute de jugement de divorce. En outre, la poursuite de son séjour en Suisse s'imposait pour des raisons personnelles majeures. Il ne désirait pas retourner dans son pays d'origine, miné par la corruption, l'insécurité et la pauvreté, où il n'avait aucun avenir professionnel à court et moyen terme, alors qu'il gagnait dignement sa vie en Suisse. 8) Le 30 mars 2019, M. A______ a requis la prolongation de son autorisation de séjour. 9) Par décision du 16 avril 2019, l'OCPM a refusé de renouveler l'autorisation de séjour de M. A______, a prononcé son renvoi et lui a imparti un délai au 30 juin 2019 pour quitter la Suisse, le renvoi étant possible, licite et raisonnablement exigible. La séparation de fait des époux A______ était effective depuis le mois d'août 2017, de sorte que l'intéressé avait vécu avec son épouse en ménage commun durant un an et deux mois avant de se séparer. Aucune reprise de la vie commune n'était intervenue. L'intéressé ne pouvait ainsi plus se prévaloir des dispositions sur le regroupement familial, étant relevé que seul son mariage lui avait permis d'obtenir une autorisation de séjour. Il ne pouvait pas non plus se prévaloir de l'art. 77 al. 1 let. a de l'ordonnance relative à l'admission, au séjour et à l'exercice d'une activité lucrative du 24 octobre 2007 (OASA - RS 142.201), son union ayant duré moins de trois ans. Enfin, aucun élément du dossier ne permettait de reconnaître d'éventuelles raisons personnelles majeures justifiant la poursuite de son séjour en Suisse. La durée de son séjour devait être relativisée par rapport aux nombreuses années passées dans son pays d'origine, étant rappelé qu'il était âgé de 27 ans à son arrivée en Suisse. L'intéressé avait certes su assurer son indépendance financière, mais il ne pouvait se prévaloir d'une intégration professionnelle ou sociale particulièrement marquée au point de devoir admettre qu'il ne pouvait quitter la Suisse sans devoir être confronté à des obstacles insurmontables. Il n'avait pas créé avec la Suisse des attaches à ce point profondes et durables qu'il ne puisse plus raisonnablement envisager un retour au Kosovo. Il n'avait pas non plus acquis des connaissances professionnelles ou des qualifications spécifiques telles qu'il ne pourrait pas les mettre en pratique au Kosovo. 10) Par acte du 15 mai 2019, M. A______ a interjeté recours contre la décision précitée par-devant le Tribunal administratif de première instance (ci-après : TAPI), en concluant à son annulation et au renouvellement de son autorisation de séjour, avec suite de frais et de dépens. Il a également requis la suspension de la procédure jusqu'à droit jugé sur sa demande d'assurance-invalidité. Après s'être rencontrés au Kosovo, son épouse et lui s'étaient mis en couple. Arrivé à Genève en 2013, après l'obtention d'un visa touristique, il avait débuté une activité lucrative en février 2014, en qualité d'ouvrier, pour une société où il avait oeuvré, à l'entière satisfaction de son employeur, jusqu'en septembre 2015. Dès le mois de novembre 2015, il avait travaillé pour une autre société, dans laquelle il était toujours employé. Son épouse l'avait rejoint à Genève fin 2015 et ils s'étaient mariés le 13 juin 2016. Leurs rapports s'étant dégradés, ils avaient fini par se séparer. Ils discutaient actuellement de leur vie de couple et une reprise de la vie commune n'était pas exclue. À la suite de son accident professionnel et de l'opération qui avait suivi, il n'avait pas recouvré le plein usage de son index, et partant de sa main. Il n'avait ainsi pu exercer son activité professionnelle qu'à hauteur de 50%. Une seconde opération chirurgicale était prévue le 24 mai 2019. Le 28 mars 2019, il avait déposé une demande de prestations AI auprès de l'office cantonal des assurances sociales (ci-après : OCAS). Cette procédure était pendante. Il était parfaitement intégré en Suisse. Il avait suivi plusieurs cours de français et s'était fait de nombreux amis, lesquels attestaient de sa bonne intégration, de son agréable compagnie et de sa serviabilité. Il avait fait preuve de professionnalisme tout au long de sa carrière, et sa présence était fort appréciée. Il avait toujours payé ses impôts, ne faisait l'objet d'aucune poursuite et n'avait jamais eu de problème avec la police ou les autorités judiciaires. Il espérait pouvoir bénéficier de mesures de reconversion professionnelle en Suisse, afin d'éviter que les conséquences de son accident ne prétéritent définitivement son avenir professionnel. Ses possibilités de retrouver un travail manuel ou de se réorienter dans un autre secteur d'activité au Kosovo étaient limitées, voire quasi nulles. En effet, le Kosovo ne disposait d'aucune institution susceptible de lui fournir une telle opportunité, si bien qu'en cas de renvoi, ses chances de réinsertion professionnelle y seraient irrémédiablement compromises, le condamnant à la précarité et à une grande détresse, tant économique que psychologique. Étaient notamment jointes à son recours une dizaine de lettres de soutien, ses fiches de salaire pour les mois travaillés entre février 2014 et avril 2019, ses attestations-quittance 2015 à 2017, un extrait du registre des poursuites ainsi que différents documents émanant des HUG relatifs aux opérations de sa main (avis de sortie, compte-rendu opératoire, rendez-vous post-opératoires, etc). 11) Le 4 juillet 2019, l'OCPM a délivré à M. A______, à sa demande, un visa pour se rendre au Kosovo pour « raisons familiales ». 12) Par décision du 8 juillet 2019, le TAPI a rejeté la demande de suspension de la procédure. L'issue de la procédure pour l'obtention de prestations AI était sans incidence sur la présente procédure. Les raisons personnelles majeures justifiant l'existence d'un cas de rigueur survenant à la suite de la dissolution de la famille devaient être directement liées à l'échec du mariage et au séjour accordé au titre du regroupement familial. Or, rien n'indiquait que l'accident professionnel du recourant était directement lié à l'échec de son mariage. Cette décision n'a pas été contestée. 13) L'OCPM a conclu au rejet du recours. Il a notamment relevé que la réintégration de l'intéressé au Kosovo, où il était né et avait vécu jusqu'à l'âge de 27 ans, n'apparaissait pas compromise, y compris en tenant compte de son état de santé depuis son accident professionnel. L'inexigibilité du renvoi pour ce même motif n'était pas établie et ne découlait d'aucune autre circonstance propre au dossier. À teneur d'un document des autorités françaises daté du mois de février 2018, l'intéressé avait obtenu la reconnaissance d'une protection internationale valable jusqu'au 27 septembre 2018 et son domicile se trouvait à Lyon. Était joint aux observations le dossier de l'OCPM, lequel comprenait notamment un rapport du 30 août 2018 de l'administration fédérale des douanes (ci-après : AFD) à teneur duquel le dénommé « A______ », né le 1992 en ______ Albanie, avait été contrôlé le jour précédent au passage frontière de Bardonnex alors qu'il s'apprêtait à entrer en Suisse. Il avait été identifié au moyen d'un récépissé constatant la reconnaissance d'une protection internationale, faite à Lyon le 29 mars 2018 et valable jusqu'au 27 septembre 2018. À teneur de ce récépissé, l'intéressé était entré en France le 28 septembre 2017 et avait une adresse à Lyon. Des prélèvements sur les mains, le front et les poches avaient été réalisés et les analyses biométriques avaient donné un résultat positif à « Ephed./Pseu. + / Héroïne 2 + (ALM 16773 / 16774) ». 14) Dans sa réplique, M. A______ a maintenu ses conclusions. Il ne contestait ni sa séparation ni la durée de la communauté conjugale, mais estimait que son intégration était parfaitement réussie. S'agissant des raisons personnelles majeures, il convenait de se rappeler de son état de santé. Il allait subir une nouvelle intervention chirurgicale fin août/début septembre 2019. Il était actuellement en arrêt de travail pour accident et bénéficiait de séances de physiothérapie. Il était alors impossible de déterminer le taux de son incapacité de travail à venir, l'AI ne s'étant pas encore prononcée. Sa réintégration au Kosovo n'était certes pas compromise eu égard à la durée passée dans son pays d'origine. Toutefois, compte tenu de son état de santé, il ne pourrait pas exercer sa profession et se verrait privé de mesures telles que celles proposées par l'AI, le Kosovo ne disposant pas d'une telle structure. Il contestait l'existence et la véracité du document des autorités françaises de février 2018. Il demandait à ce que l'OCPM lui remette une copie de ce document dont il ignorait tout. 15) Par jugement du 5 novembre 2019, le TAPI a rejeté le recours. L'intéressé avait obtenu, à la suite de son mariage, une autorisation de séjour. Les époux étant toutefois séparés depuis le mois d'août 2017, il ne pouvait pas se prévaloir du regroupement familial pour obtenir le renouvellement de son titre de séjour. L'union conjugale avait duré moins de trois ans, et il n'y avait pas lieu d'examiner si l'intégration de l'intéressé était réussie. La poursuite de son séjour en Suisse ne s'imposait pas non plus pour des raisons personnelles majeures. Son intégration n'apparaissait pas si poussée qu'il était disproportionné de lui refuser la poursuite de son séjour en Suisse. Le retour dans son pays d'origine après plusieurs années passées en Suisse ne serait certes pas exempt de difficultés, notamment sur le plan économique. Toutefois, le fait que ses possibilités de retrouver un travail manuel ou de se réorienter dans un autre secteur d'activité au Kosovo, sans lien prouvé avec l'échec du mariage, ne suffisaient pas pour retenir que sa réintégration sociale dans son pays natal serait fortement compromise. Il ne ressortait enfin pas du dossier que l'exécution de son renvoi n'était pas possible, pas licite ou qu'elle ne pouvait être raisonnablement exigée. 16) Par acte du 6 décembre 2019, M. A______ a interjeté recours contre ce jugement par-devant la chambre administrative de la Cour de justice (ci-après : la chambre administrative) en concluant, préalablement, à la restitution de l'effet suspensif et à son audition, principalement, à l'annulation du jugement précité ainsi qu'au renouvellement de son autorisation de séjour. Subsidiairement, la procédure devait être jugée après droit connu sur la question de son identité, respectivement de son homonyme et une expertise sur visage devait être ordonnée. Plus subsidiairement encore, l'exécution de son renvoi devait être suspendue jusqu'à la parfaite stabilisation de son état de santé et jusqu'à droit jugé sur sa demande AI. Son droit d'être entendu avait été violé. Dans ses observations devant le TAPI, il avait sollicité la remise du prétendu document des autorités françaises à teneur duquel il ressortait qu'il avait obtenu la reconnaissance d'une protection internationale et qu'il avait un domicile à Lyon. Or, il n'avait pas été fait droit à sa demande. De plus, lorsqu'il avait consulté son dossier au greffe du TAPI, celui-ci était incomplet, une partie ayant été retournée à l'OCPM. Une seconde consultation du dossier, cette fois-ci auprès de l'OCPM, avait dû avoir lieu, de sorte que son droit d'accès avait été entravé. La communauté conjugale avait débuté en 2016 et était temporairement interrompue. Il n'était pas exclu que la vie commune reprenne. Il remplissait par ailleurs tous les critères d'une intégration réussie. L'accident du travail dont il avait été victime à la main l'avait amené à subir trois interventions chirurgicales et avait réduit sa capacité de travail à 50%. Sa demande de prestations AI était toujours pendante. Compte tenu de son handicap à la main, il n'aurait pas de chance de réinsertion professionnelle au Kosovo, aucune institution n'étant susceptible de lui fournir une telle opportunité. Sa santé et l'impact de celle-ci sur son avenir professionnel constituaient une raison personnelle majeure rendant inexigible son renvoi au Kosovo. Ni l'OCPM ni le TAPI n'avaient pris en considération, lors de leurs prises de décisions, les indications médicales fournies par son médecin. Ils n'avaient pas non plus cherché à obtenir plus de renseignements sur son incapacité de travail, si bien que l'instruction du dossier était incomplète. L'OCPM avait retenu qu'il avait participé à un trafic d'héroïne, sur la base du rapport de l'AFD, sans recourir à aucun moyen de preuve permettant de confirmer ou d'infirmer ce fait. Le TAPI avait repris cet élément de fait, sans procéder à son audition, alors qu'il avait à plusieurs reprises contesté la validité du document précité. Son audition, la comparaison des photographies entre lui-même et son homonyme, tout comme celle des dates de naissance, ainsi qu'une expertise de visage auraient permis de constater l'inexactitude des faits retenus par l'OCPM. En ne procédant pas à l'administration de preuves, l'OCPM et le TAPI avaient fait preuve d'arbitraire. Était notamment joint à son recours un extrait de son casier judiciaire 17) Dans sa réponse du 16 décembre 2019, l'OCPM a conclu au rejet du recours. Le recourant avait pu consulter son dossier, comme il l'indiquait lui-même, de sorte que ni l'OCPM ni le TAPI n'avaient violé son droit d'être entendu. Le recourant tentait de démontrer qu'il remplissait tous les critères d'intégration. Or, dès lors que la communauté conjugale avait duré moins de trois ans, ces critères n'avaient pas à être analysés. Sa réintégration au Kosovo n'apparaissait pas compromise, même en tenant compte de son état de santé depuis son accident professionnel. L'inexigibilité du renvoi pour ce même motif n'était pas établie. Une convention de sécurité sociale était entrée en vigueur le 1 er septembre 2019 entre la Suisse et le Kosovo. Si l'AI devait reconnaître l'incapacité de travail du recourant et lui verser une rente AI, celle-ci serait exportable au Kosovo. S'agissant du rapport de l'AFD et du document « protection internationale » retrouvé sur le recourant, ils n'étaient pas déterminants pour refuser le renouvellement de son autorisation de séjour. 18) Le 25 février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du refus de renouveler l'autorisation de séjour du recourant et le prononcé de son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À titre préalable, le recourant sollicite son audition.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 b. En l'espèce, l'audition du recourant n'apparaît pas utile à la résolution du litige. En effet, ce dernier a eu l'occasion, à travers ses différentes écritures devant l'OCPM, le TAPI et la chambre de céans de fournir toutes les explications sur sa situation personnelle ainsi que sur les raisons personnelles majeures qui justifieraient, selon lui, qu'il puisse demeurer en Suisse. Les pièces figurant au dossier ainsi que les arguments développés par les parties permettent à la chambre de céans de trancher le litige en toute connaissance de cause. Il ne sera donc pas donné suite à la demande d'audition. 5) Le recourant allègue en premier lieu que son droit d'être entendu aurait été violé. Il avait sollicité, dans ses observations devant le TAPI, une copie du document des autorités françaises sur la base duquel il avait été retenu qu'il avait obtenu une reconnaissance de protection internationale, en vain. Lorsqu'il avait voulu consulter son dossier devant le TAPI, celui-ci était incomplet et il avait dû se rendre auprès de l'OCPM. Même s'il avait finalement eu accès à l'ensemble du dossier, son droit d'accès au dossier avait été entravé. a. Comme susmentionné,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b.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MOOR/Etienne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c. En l'espèce, si le recourant allègue que certaines pièces ne lui ont pas été immédiatement mises à disposition dans le cadre de la procédure devant le TAPI, celui-ci indique lui-même qu'il a finalement eu accès à l'intégralité du dossier, d'une part. D'autre part, le recourant a pu en prendre connaissance dans le cadre de la procédure de recours devant la chambre de céans, qui dispose du même pouvoir d'examen que le TAPI. Dans ces circonstances, quand bien même il conviendrait de constater que le droit d'être entendu du recourant aurait été violé par le TAPI, cette violation serait réparée dans la présente procédure de recours devant la chambre de céans. Ce grief sera dès lors écarté. 6)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2C_325/2019 du 3 février 2020 consid. 2.2.1 ; 2C_841/2019 du 11 octobre 2019 consid. 3 ; 2C_737/2019 du 27 septembre 2019 consid. 4.1), les demandes déposées avant le 1 er janvier 2019 sont régies par l'ancien droit. En l'espèce, dès lors que la demande de renouvellement de l'autorisation de séjour du recourant a été déposée le 31 mars 2019 et que la décision litigieuse a été rendue le 16 avril 2019, c'est la LEI et l'OASA dans leur teneur à compter du 1 er janvier 2019 qui s'appliquent, étant précisé que même si les dispositions en vigueur avant cette date devaient s'appliquer, cela ne modifierait rien au litige compte tenu de ce qui suit. 7)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ce qui est le cas pour les ressortissants du Kosovo. 8) a. À teneur de l'art. 44 al. 1 LEI, le conjoint étranger du titulaire d'une autorisation de séjour ainsi que ses enfants célibataires étrangers de moins de dix-huit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9) a. En vertu de l'art. 77 al. 1 let. a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 b.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ATA/215/2020 précité consid. 5b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 c.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d.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ATA/215/2020 précité consid. 5b). 10) En l'espèce, le recourant ne conteste pas être séparé de son épouse. Pour ce motif déjà et conformément à la jurisprudence du Tribunal fédéral, l'intéressée ne peut pas se prévaloir de l'art. 44 LEI pour obtenir le renouvellement de son autorisation de séjour. Par ailleurs, il est établi par la procédure que le recourant et son épouse, qui se sont mariés le 13 juin 2016, vivent séparés depuis le mois d'août 2017. Cette date, qui ressort tant des déclarations de l'épouse du recourant que du jugement de séparation du TPI, n'est pas contestée par l'intéressé. Compte tenu de la jurisprudence précitée, et même si le recourant allègue que la reprise d'une vie commune n'est pas exclue, il doit être retenu que la communauté conjugale est rompue et que l'union conjugale a duré moins trois ans. Par conséquent, la première condition de l'art 77 al. 1 let. a OASA n'étant pas réalisée, il n'est pas nécessaire d'examiner la question de la réussite de l'intégration, les deux conditions étant cumulatives. 11) a. Après la dissolution du mariage, le droit au renouvellement de l'autorisation de séjour existe également si la poursuite du séjour en Suisse s'impose pour des raisons personnelles majeures (art. 77 al. 1 let. b LEI dont la teneur n'a pas changé au 1 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 ; 2C_165/2014 du 18 juillet 2014 consid. 3.1).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ATA/1694/2019 du 19 novembre 2019 consid. 4b ; ATA/443/2018 du 8 juin 2018 consid. 5c). 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ATA/1694/2019 précité consid. 4b ; ATA/633/2018 du 11 juin 2018 consid. 8c).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ne suffisent pas à rendre la poursuite du séjour imposable au sens de l'art. 50 al. 1 let. b LEI ( ATA/443/2018 précité et les références citées). 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12) En l'espèce, le recourant considère que son état de santé « incertain », et l'impact de celui-ci sur son avenir professionnel, constituent des raisons personnelles majeures, dès lors que ses chances de réintégration professionnelle au Kosovo seraient quasiment nulles. a. Le recourant allègue être arrivé en Suisse en 2013. Aucune pièce au dossier ne permet toutefois d'attester de sa présence en Suisse avant février 2014, période à partir de laquelle il est établi qu'il a commencé à travailler à Genève. Le recourant, âgé aujourd'hui de 32 ans, vit ainsi en Suisse depuis un peu plus de six ans. La durée de son séjour doit être relativisée, notamment au regard des longues années passées dans son pays d'origine et en raison du fait que son séjour est simplement toléré depuis près d'une année en raison de l'effet suspensif attaché aux procédures de recours. Cette durée, qui ne peut au demeurant pas être qualifiée d'extrêmement longue, ne permet pas à elle seule de justifier la poursuite du séjour. L'intégration professionnelle du recourant peut être qualifiée de bonne, dès lors qu'il travaille depuis février 2014 en qualité d'ouvrier dans le domaine du montage, de la ventilation et de la construction métallique, et ce à la satisfaction de ses employeurs successifs. Ladite intégration ne remplit toutefois pas les exigences strictes de la jurisprudence, à savoir une intégration exceptionnelle y compris des compétences professionnelles si spécifiques qu'il ne pourrait les utiliser au Kosovo. Il pourrait mettre à profit les années d'expérience professionnelle acquises en Suisse dans son pays d'origine. Concernant le respect de l'ordre juridique suisse, il n'est pas contesté que le recourant ne fait l'objet d'aucune poursuite, que son casier judiciaire est vierge et qu'il s'acquitte de ses obligations en matière d'impôts. Il semble par ailleurs avoir toujours subvenu à ses propres besoins, dès lors qu'il ne ressort pas du dossier qu'il aurait eu recours à l'aide sociale. Toutefois, l'absence d'infractions pénales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 De même, sa volonté de travailler et le fait qu'il ait appris le français ne peuvent pas conduire à retenir une intégration supérieure à celle de la moyenne des étrangers dans une situation similaire, ni un lien si étroit avec la Suisse qu'il serait impossible pour elle de retourner dans son pays d'origine. S'agissant de l'analyse de la situation familiale de l'intéressé, celui-ci vit séparé de son épouse depuis plusieurs années et n'a pas d'enfant. De même, le fait que le recourant n'exclut pas une reprise de la vie commune ce qui ne ressort d'ailleurs d'aucun élément au dossier n'est pas déterminant. Certes, le recourant bénéficie d'amis qui ont produit à la procédure des lettres de soutien attestant notamment de sa bonne intégration et sa soeur réside également à Genève, mais ces éléments ne suffisent pas à constituer une intégration sociale exceptionnelle au sens de la jurisprudence, qui exige que l'intégration sociale soit particulièrement poussée. Le recourant n'allègue par ailleurs pas qu'il aurait perdu toutes attaches sociales dans son pays d'origine, celui-ci étant notamment retourné au Kosovo en juillet 2019 pour « raisons familiales ». S'agissant de l'état de santé du recourant, il ressort du dossier qu'il a subi trois opérations de la main suite à un accident sur son lieu de travail survenu en 2017 et qu'il se trouvait encore en arrêt de travail en décembre 2019 suite à la dernière opération intervenue en septembre 2019. Le recourant ne se prévaut toutefois pas du fait qu'un retour au Kosovo le priverait de recevoir des soins permanents ou des mesures médicales ponctuelles d'urgence, indisponibles dans son pays d'origine, de sorte qu'un départ de Suisse serait susceptible d'entraîner de graves conséquences pour sa santé. Celui-ci expose en revanche que son accident aurait réduit sa capacité de travail de 50 % et qu'il espère pouvoir bénéficier de mesures de reconversion professionnelles en Suisse, cette opportunité n'étant pas disponible au Kosovo. En l'occurrence, aucune pièce au dossier ne permet d'attester que le recourant ne disposera effectivement dans le futur que d'une capacité de travail de 50 % dans son activité d'ouvrier. Par ailleurs, même si cela devait être le cas, rien ne permet de considérer qu'il ne pourra pas, notamment au vu de son jeune âge, se réadapter dans une autre activité professionnelle au Kosovo. Or, comme cela ressort de la jurisprudence susmentionnée, les éventuelles difficultés de réintégration de la personne concernée dans le pays d'origine ne sauraient justifier à elles seules la continuation du séjour. Pour le surplus, comme le relève à juste titre l'autorité intimée, le 1 er septembre 2019 est entrée en vigueur la convention de sécurité sociale entre la Confédération suisse et la République du Kosovo (RS 0.831.109.475.1), conclue le 8 juin 2018, laquelle permet le versement des rentes ordinaires AI - à l'exception des quarts de rente aux ressortissants kosovares domiciliés au Kosovo (art. 5 al. 1 et 2). Dès lors, dans l'hypothèse où une rente AI devrait être octroyé au recourant en raison de la réduction définitive de sa capacité de travail à 50 % dont il se prévaut, son renvoi ne devrait pas l'empêcher de pouvoir bénéficier de celle-ci en cas de renvoi dans son pays d'origine. Ainsi, la réintégration du recourant dans son pays d'origine n'apparaît pas fortement compromise au sens de la jurisprudence. Il a, en effet, passé son enfance, son adolescence et une partie de sa vie d'adulte au kosovo. Il ne conteste pas avoir encore des relations dans ce pays, dont il parle la langue et où il a été scolarisé. Au vu de ce qui précède et compte tenu du large pouvoir d'appréciation de l'autorité intimée, celle-ci n'a pas abusé de son pouvoir d'appréciation et n'est pas tombée dans l'arbitraire en considérant que l'intéressé ne remplissait pas la condition des « raisons personnelles majeures » au sens de l'art. 77 al. 1 let. OASA, ce qu'a, à juste titre, confirmé le TAPI. Par conséquent, le grief du recourant sera donc écarté. 13) Le recourant expose encore que l'OCPM et le TAPI aurait arbitrairement retenu qu'il aurait participé à un trafic d'héroïne en se fondant sur les documents remis par l'AFD, alors que ces documents ne le visaient pas lui mais un homonyme, ce qui aurait pu être établi par une administration correcte des preuves.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 b. En l'espèce, il convient de relever que les documents transmis à l'OCPM par l'AFD n'ont pas été pris en compte pour fonder la décision de l'OCPM ou le jugement du TAPI. Contrairement à ce que semble sous-entendre le recourant, il n'a en particulier pas été retenu dans la décision de refus du renouvellement de l'autorisation de séjour de l'OCPM du 16 avril 2019, ni a fortiori dans le jugement querellé, que l'intéressé aurait participé à un trafic d'héroïne. S'il est certes regrettable que l'OCPM ait fait état, pour la première fois dans ses observations devant le TAPI, de ce document, sans même s'assurer qu'il concernait effectivement le recourant, et alors même qu'il n'a pas fondé la décision litigieuse, cet élément n'a ainsi aucune incidence sur le présent litige. Le grief tiré de l'arbitraire et de la constatation inexacte des faits formulé par le recourant sera dès lors écarté. 14)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c. En l'espèce, le recourant n'allègue pas qu'en cas de retour au Kosovo, il ne pourrait plus recevoir de soins essentiels, notamment s'agissant de sa main blessée lors d'un accident professionnel survenu en 2017. Il n'invoque pas non plus que son renvoi ne serait pas possible, licite ou raisonnement exigible au sens de la disposition précitée, quand bien même un retour ne se fera pas sans obstacle, impliquera un effort de réadaptation et pourrait engendrer des difficultés pour le recourant. Dans ces circonstances, la décision de l'OCPM et le jugement du TAPI sont conformes au droit et le recours, entièrement mal fondé, sera rejeté. 15)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6 décembre 2019 par Monsieur A______ contre le jugement du Tribunal administratif de première instance du 5 novembre 2019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Romanetti, avocat du recourant, à l'office cantonal de la population et des migrations, au Tribunal administratif de première instance ainsi qu'au secrétariat d'État aux migrations. Siégeant : Mme Krauskopf, présidente, MM. Verniory et Mascotto, juges. Au nom de la chambre administrative : la greffière : N. Deschamps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