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A/181/2018 vom 8. Februar 2018</w:t>
      </w:r>
    </w:p>
    <w:p>
      <w:r>
        <w:t>GE Cour de justice, 2018-02-08, FR</w:t>
      </w:r>
    </w:p>
    <w:p>
      <w:r>
        <w:rPr>
          <w:b/>
        </w:rPr>
        <w:t xml:space="preserve">Quelle: </w:t>
      </w:r>
      <w:r>
        <w:t>https://mcp.opencaselaw.ch/entscheid/ge_gerichte_A_181_2018</w:t>
      </w:r>
    </w:p>
    <w:p>
      <w:r>
        <w:t>FR: GE_GERICHTE A/181/2018 du 8 février 2018</w:t>
      </w:r>
    </w:p>
    <w:p>
      <w:r>
        <w:t>IT: GE_GERICHTE A/181/2018 del 8 febbraio 2018</w:t>
      </w:r>
    </w:p>
    <w:p>
      <w:pPr>
        <w:pStyle w:val="Heading2"/>
      </w:pPr>
      <w:r>
        <w:t>Volltext</w:t>
      </w:r>
    </w:p>
    <w:p>
      <w:r>
        <w:t>Genève Cour de justice (Cour de droit public) Chambre des assurances sociales 08.02.2018 A/181/2018</w:t>
      </w:r>
    </w:p>
    <w:p>
      <w:r>
        <w:t>A/181/2018 ATAS/120/2018 du 08.02.2018 ( AI ) , RATIONE LOCI rÉpublique et canton de genÈve POUVOIR JUDICIAIRE A/181/2018 ATAS/120/2018 COUR DE JUSTICE Chambre des assurances sociales Arrêt du 8 février 2018 5 ème Chambre En la cause Madame A______, domiciliée à CORCELLES-PAYERNE, représentée par ORION Ass. Protec. Juridique SA recourante contre OFFICE ASSURANCE-INVALIDITE POUR LE CANTON DE VAUD, sis av. du Général-Guisan 8, VEVEY intimé Vu la décision du 4 décembre 2017 de l’office de l’assurance-invalidité pour le canton de Vaud, rejetant la demande de révision de Madame A______, domiciliée dans le canton de Vaud ; Vu le recours de l’assurée du 17 janvier 2018 par devant la chambre de céans, par l’intermédiaire de son conseil, concluant à l’annulation de cette décision et à une augmentation de sa rente d’invalidité ; Attendu qu’en vertu de l’art. 58 al. 1 de la loi fédérale sur la partie générale du droit des assurances sociales du 6 octobre 2000 (LPGA - RS 830.1), le tribunal des assurances compétent est celui du canton de domicile de l’assuré ou d’une autre partie au moment du dépôt du recours ; Qu’en l’occurrence, la recourante est domiciliée dans le canton de Vaud ; Qu’il convient ainsi de constater que la chambre de céans n’est pas compétente ratione loci ; Qu’en vertu de l’art. 58 al. 3 LPGA, le tribunal qui décline sa compétence transmet sans délai le recours au tribunal compétent ; Qu’il y a dès lors lieu de transmettre le recours au Tribunal cantonal, Cour des assurances sociales, à Lausanne, conformément à ce qui est indiqué dans la décision à titre de voie de droit. *** PAR CES MOTIFS, LA CHAMBRE DES ASSURANCES SOCIALES : Statuant 1.        Se déclare incompétente en raison du lieu.![endif]&gt;![if&gt; 2.        Transmet la cause au Tribunal cantonal, Cour des assurances sociales, route du Signal 11, 1014 Lausanne.![endif]&gt;![if&gt;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