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A/1813/2009 vom 22. Januar 2009</w:t>
      </w:r>
    </w:p>
    <w:p>
      <w:r>
        <w:t>GE Cour de justice, 2009-01-22, FR</w:t>
      </w:r>
    </w:p>
    <w:p>
      <w:r>
        <w:rPr>
          <w:b/>
        </w:rPr>
        <w:t xml:space="preserve">Quelle: </w:t>
      </w:r>
      <w:r>
        <w:t>https://mcp.opencaselaw.ch/entscheid/ge_gerichte_A_1813_2009</w:t>
      </w:r>
    </w:p>
    <w:p>
      <w:r>
        <w:t>FR: GE_GERICHTE A/1813/2009 du 22 janvier 2009</w:t>
      </w:r>
    </w:p>
    <w:p>
      <w:r>
        <w:t>IT: GE_GERICHTE A/1813/2009 del 22 gennaio 2009</w:t>
      </w:r>
    </w:p>
    <w:p>
      <w:pPr>
        <w:pStyle w:val="Heading2"/>
      </w:pPr>
      <w:r>
        <w:t>Volltext</w:t>
      </w:r>
    </w:p>
    <w:p>
      <w:r>
        <w:t>Genève Cour de justice (Cour de droit public) Chambre des assurances sociales 07.07.2009 A/1813/2009</w:t>
      </w:r>
    </w:p>
    <w:p>
      <w:r>
        <w:t>A/1813/2009 ATAS/883/2009 du 07.07.2009 ( AF ) , SANS OBJET RÉPUBLIQUE ET CANTON DE GENÈVE POUVOIR JUDICIAIRE A/1813/2009 ATAS/883/2009 ARRET DU TRIBUNAL CANTONAL DES ASSURANCES SOCIALES Chambre 2 du 7 juillet 2009 En la cause Monsieur R_________, domicilié à Genève recourant contre CAISSE CANTONALE GENEVOISE DE COMPENSATION, soit pour elle le SERVICE CANTONAL D'ALLOCATIONS FAMILIALES, sise route de Chêne 54, 1208 GENEVE intimée ATTENDU EN FAIT Que par décision du 22 janvier 2009, confirmée sur opposition le 27 avril 2009, la CAISSE CANTONALE GENEVOISE DE COMPENSATION, soit pour elle le SERVICE CANTONAL D'ALLOCATIONS FAMILIALES (ci-après SCAF) a rejeté la demande d'allocations familiales que le recourant avait déposée en faveur de ses deux enfants, domiciliés à Cuba ; Que dans son recours du 25 mai 2009, le recourant maintient assumer l'entretien prépondérant de ses deux enfants ; et sollicite le versement d'allocations familiales jusqu'au 31 décembre 2008 ; Qu’un délai a été fixé au SCAF au 30 juin 2009 pour répondre et déposer son dossier ; Que par pli du 26 juin 2009, le SCAF a informé le Tribunal avoir reconsidéré sa décision sur opposition, et l'avoir annulée et remplacée, considérant, après examen attentif du cas, que le recourant a démontré assumer l'entretien prépondérant des enfants, de sorte que le droit aux allocations familiales doit lui être reconnu jusqu'au 31 décembre 2008.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sur opposition rendue par l’intimé le 26 juin 2009.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